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549A" w:rsidRDefault="00F00A94" w:rsidP="00F00A94">
      <w:pPr>
        <w:tabs>
          <w:tab w:val="left" w:pos="1815"/>
        </w:tabs>
        <w:ind w:right="-142"/>
      </w:pPr>
      <w:bookmarkStart w:id="0" w:name="_GoBack"/>
      <w:bookmarkEnd w:id="0"/>
      <w:r w:rsidRPr="00F00A94">
        <w:rPr>
          <w:noProof/>
          <w:lang w:eastAsia="pl-PL"/>
        </w:rPr>
        <w:drawing>
          <wp:inline distT="0" distB="0" distL="0" distR="0">
            <wp:extent cx="5722620" cy="563880"/>
            <wp:effectExtent l="19050" t="0" r="0" b="0"/>
            <wp:docPr id="1" name="Obraz 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2620" cy="563880"/>
                    </a:xfrm>
                    <a:prstGeom prst="rect">
                      <a:avLst/>
                    </a:prstGeom>
                    <a:noFill/>
                    <a:ln>
                      <a:noFill/>
                    </a:ln>
                  </pic:spPr>
                </pic:pic>
              </a:graphicData>
            </a:graphic>
          </wp:inline>
        </w:drawing>
      </w:r>
    </w:p>
    <w:p w:rsidR="00F00A94" w:rsidRDefault="00F00A94" w:rsidP="00C71C85">
      <w:pPr>
        <w:shd w:val="clear" w:color="auto" w:fill="FFFFFF"/>
        <w:tabs>
          <w:tab w:val="left" w:pos="341"/>
        </w:tabs>
        <w:spacing w:line="274" w:lineRule="exact"/>
        <w:jc w:val="right"/>
        <w:rPr>
          <w:rFonts w:ascii="Times New Roman" w:hAnsi="Times New Roman" w:cs="Times New Roman"/>
          <w:spacing w:val="-2"/>
          <w:sz w:val="24"/>
          <w:szCs w:val="24"/>
        </w:rPr>
      </w:pPr>
      <w:r w:rsidRPr="00ED5C2A">
        <w:rPr>
          <w:rFonts w:ascii="Times New Roman" w:hAnsi="Times New Roman" w:cs="Times New Roman"/>
          <w:spacing w:val="-2"/>
          <w:sz w:val="24"/>
          <w:szCs w:val="24"/>
        </w:rPr>
        <w:t>Zał. nr 1</w:t>
      </w:r>
      <w:r>
        <w:rPr>
          <w:rFonts w:ascii="Times New Roman" w:hAnsi="Times New Roman" w:cs="Times New Roman"/>
          <w:spacing w:val="-2"/>
          <w:sz w:val="24"/>
          <w:szCs w:val="24"/>
        </w:rPr>
        <w:t>a</w:t>
      </w:r>
      <w:r w:rsidRPr="00ED5C2A">
        <w:rPr>
          <w:rFonts w:ascii="Times New Roman" w:hAnsi="Times New Roman" w:cs="Times New Roman"/>
          <w:spacing w:val="-2"/>
          <w:sz w:val="24"/>
          <w:szCs w:val="24"/>
        </w:rPr>
        <w:t xml:space="preserve"> do zap. ofertowego</w:t>
      </w:r>
    </w:p>
    <w:p w:rsidR="00C71C85" w:rsidRPr="00C71C85" w:rsidRDefault="00C71C85" w:rsidP="00C71C85">
      <w:pPr>
        <w:ind w:right="-286"/>
        <w:rPr>
          <w:rFonts w:ascii="Times New Roman" w:hAnsi="Times New Roman" w:cs="Times New Roman"/>
          <w:spacing w:val="-2"/>
          <w:sz w:val="24"/>
          <w:szCs w:val="24"/>
        </w:rPr>
      </w:pPr>
      <w:r w:rsidRPr="00F00A94">
        <w:rPr>
          <w:rFonts w:ascii="Times New Roman" w:hAnsi="Times New Roman" w:cs="Times New Roman"/>
          <w:spacing w:val="-2"/>
          <w:sz w:val="24"/>
          <w:szCs w:val="24"/>
        </w:rPr>
        <w:t xml:space="preserve">Znak sprawy: </w:t>
      </w:r>
      <w:r w:rsidR="009B6051">
        <w:rPr>
          <w:rFonts w:ascii="Times New Roman" w:hAnsi="Times New Roman" w:cs="Times New Roman"/>
          <w:sz w:val="24"/>
          <w:szCs w:val="24"/>
        </w:rPr>
        <w:t>RPK.1.263.1.2023</w:t>
      </w:r>
    </w:p>
    <w:p w:rsidR="00F00A94" w:rsidRPr="00F00A94" w:rsidRDefault="00F00A94" w:rsidP="00C71C85">
      <w:pPr>
        <w:tabs>
          <w:tab w:val="center" w:pos="4535"/>
          <w:tab w:val="right" w:pos="9781"/>
        </w:tabs>
        <w:spacing w:after="0"/>
        <w:jc w:val="center"/>
        <w:rPr>
          <w:rFonts w:ascii="Times New Roman" w:hAnsi="Times New Roman" w:cs="Times New Roman"/>
          <w:b/>
          <w:spacing w:val="-2"/>
          <w:sz w:val="24"/>
          <w:szCs w:val="24"/>
        </w:rPr>
      </w:pPr>
      <w:r w:rsidRPr="00F00A94">
        <w:rPr>
          <w:rFonts w:ascii="Times New Roman" w:hAnsi="Times New Roman" w:cs="Times New Roman"/>
          <w:b/>
          <w:spacing w:val="-2"/>
          <w:sz w:val="24"/>
          <w:szCs w:val="24"/>
        </w:rPr>
        <w:t>FORMULARZ OFERTOWY</w:t>
      </w:r>
    </w:p>
    <w:p w:rsidR="00F00A94" w:rsidRDefault="00F00A94" w:rsidP="00F00A94">
      <w:pPr>
        <w:spacing w:after="0"/>
        <w:jc w:val="center"/>
        <w:rPr>
          <w:rFonts w:cs="Times New Roman"/>
          <w:spacing w:val="-2"/>
          <w:sz w:val="24"/>
          <w:szCs w:val="24"/>
        </w:rPr>
      </w:pPr>
      <w:r>
        <w:rPr>
          <w:rFonts w:cs="Times New Roman"/>
          <w:spacing w:val="-2"/>
          <w:sz w:val="24"/>
          <w:szCs w:val="24"/>
        </w:rPr>
        <w:t>(techniczny)</w:t>
      </w:r>
    </w:p>
    <w:p w:rsidR="00C71C85" w:rsidRDefault="00C71C85" w:rsidP="00F00A94">
      <w:pPr>
        <w:spacing w:after="0"/>
        <w:jc w:val="center"/>
        <w:rPr>
          <w:rFonts w:cs="Times New Roman"/>
          <w:spacing w:val="-2"/>
          <w:sz w:val="24"/>
          <w:szCs w:val="24"/>
        </w:rPr>
      </w:pPr>
    </w:p>
    <w:p w:rsidR="008C2CC2" w:rsidRPr="00EC78F4" w:rsidRDefault="008C2CC2" w:rsidP="008C2CC2">
      <w:pPr>
        <w:spacing w:after="0"/>
        <w:jc w:val="center"/>
        <w:rPr>
          <w:rFonts w:ascii="Times New Roman" w:hAnsi="Times New Roman" w:cs="Times New Roman"/>
          <w:b/>
          <w:bCs/>
          <w:i/>
          <w:iCs/>
          <w:sz w:val="24"/>
          <w:szCs w:val="24"/>
        </w:rPr>
      </w:pPr>
      <w:r>
        <w:rPr>
          <w:rFonts w:ascii="Times New Roman" w:hAnsi="Times New Roman" w:cs="Times New Roman"/>
          <w:spacing w:val="-2"/>
          <w:sz w:val="24"/>
          <w:szCs w:val="24"/>
        </w:rPr>
        <w:t>d</w:t>
      </w:r>
      <w:r w:rsidR="00C71C85" w:rsidRPr="00C71C85">
        <w:rPr>
          <w:rFonts w:ascii="Times New Roman" w:hAnsi="Times New Roman" w:cs="Times New Roman"/>
          <w:spacing w:val="-2"/>
          <w:sz w:val="24"/>
          <w:szCs w:val="24"/>
        </w:rPr>
        <w:t>ot</w:t>
      </w:r>
      <w:r>
        <w:rPr>
          <w:rFonts w:ascii="Times New Roman" w:hAnsi="Times New Roman" w:cs="Times New Roman"/>
          <w:spacing w:val="-2"/>
          <w:sz w:val="24"/>
          <w:szCs w:val="24"/>
        </w:rPr>
        <w:t>.</w:t>
      </w:r>
      <w:r w:rsidR="00C71C85" w:rsidRPr="00C71C85">
        <w:rPr>
          <w:rFonts w:ascii="Times New Roman" w:hAnsi="Times New Roman" w:cs="Times New Roman"/>
          <w:spacing w:val="-2"/>
          <w:sz w:val="24"/>
          <w:szCs w:val="24"/>
        </w:rPr>
        <w:t xml:space="preserve"> zamówienia publicznego pn. </w:t>
      </w:r>
      <w:r w:rsidRPr="00EC78F4">
        <w:rPr>
          <w:rFonts w:ascii="Times New Roman" w:hAnsi="Times New Roman" w:cs="Times New Roman"/>
          <w:b/>
          <w:bCs/>
          <w:i/>
          <w:iCs/>
          <w:sz w:val="24"/>
          <w:szCs w:val="24"/>
        </w:rPr>
        <w:t xml:space="preserve">„Zakup i dostawę </w:t>
      </w:r>
      <w:r w:rsidR="009B6051">
        <w:rPr>
          <w:rFonts w:ascii="Times New Roman" w:hAnsi="Times New Roman" w:cs="Times New Roman"/>
          <w:b/>
          <w:bCs/>
          <w:i/>
          <w:iCs/>
          <w:sz w:val="24"/>
          <w:szCs w:val="24"/>
        </w:rPr>
        <w:t>4</w:t>
      </w:r>
      <w:r>
        <w:rPr>
          <w:rFonts w:ascii="Times New Roman" w:hAnsi="Times New Roman" w:cs="Times New Roman"/>
          <w:b/>
          <w:bCs/>
          <w:i/>
          <w:iCs/>
          <w:sz w:val="24"/>
          <w:szCs w:val="24"/>
        </w:rPr>
        <w:t xml:space="preserve"> szt. komputerów  </w:t>
      </w:r>
      <w:r w:rsidRPr="00EC78F4">
        <w:rPr>
          <w:rFonts w:ascii="Times New Roman" w:hAnsi="Times New Roman" w:cs="Times New Roman"/>
          <w:b/>
          <w:bCs/>
          <w:i/>
          <w:iCs/>
          <w:sz w:val="24"/>
          <w:szCs w:val="24"/>
        </w:rPr>
        <w:t>do Powiatowego Centrum Pomocy Rodzinie w Kamieniu Pomorskim</w:t>
      </w:r>
      <w:r w:rsidRPr="00403363">
        <w:rPr>
          <w:rFonts w:ascii="Times New Roman" w:hAnsi="Times New Roman" w:cs="Times New Roman"/>
          <w:b/>
          <w:bCs/>
          <w:i/>
          <w:iCs/>
          <w:sz w:val="24"/>
          <w:szCs w:val="24"/>
        </w:rPr>
        <w:t xml:space="preserve"> </w:t>
      </w:r>
      <w:r>
        <w:rPr>
          <w:rFonts w:ascii="Times New Roman" w:hAnsi="Times New Roman" w:cs="Times New Roman"/>
          <w:b/>
          <w:bCs/>
          <w:i/>
          <w:iCs/>
          <w:sz w:val="24"/>
          <w:szCs w:val="24"/>
        </w:rPr>
        <w:t>dla specjalistów Regionalnego Centrum Kryzysowego</w:t>
      </w:r>
      <w:r w:rsidRPr="00EC78F4">
        <w:rPr>
          <w:rFonts w:ascii="Times New Roman" w:hAnsi="Times New Roman" w:cs="Times New Roman"/>
          <w:b/>
          <w:bCs/>
          <w:i/>
          <w:iCs/>
          <w:sz w:val="24"/>
          <w:szCs w:val="24"/>
        </w:rPr>
        <w:t xml:space="preserve"> w ramach zadania pn</w:t>
      </w:r>
      <w:r>
        <w:rPr>
          <w:rFonts w:ascii="Times New Roman" w:hAnsi="Times New Roman" w:cs="Times New Roman"/>
          <w:b/>
          <w:bCs/>
          <w:i/>
          <w:iCs/>
          <w:sz w:val="24"/>
          <w:szCs w:val="24"/>
        </w:rPr>
        <w:t>. Regionalne</w:t>
      </w:r>
      <w:r w:rsidRPr="00EC78F4">
        <w:rPr>
          <w:rFonts w:ascii="Times New Roman" w:hAnsi="Times New Roman" w:cs="Times New Roman"/>
          <w:b/>
          <w:bCs/>
          <w:i/>
          <w:iCs/>
          <w:sz w:val="24"/>
          <w:szCs w:val="24"/>
        </w:rPr>
        <w:t xml:space="preserve"> </w:t>
      </w:r>
      <w:r>
        <w:rPr>
          <w:rFonts w:ascii="Times New Roman" w:hAnsi="Times New Roman" w:cs="Times New Roman"/>
          <w:b/>
          <w:bCs/>
          <w:i/>
          <w:iCs/>
          <w:sz w:val="24"/>
          <w:szCs w:val="24"/>
        </w:rPr>
        <w:t>Pogotowie Kryzysowe</w:t>
      </w:r>
      <w:r w:rsidRPr="00EC78F4">
        <w:rPr>
          <w:rFonts w:ascii="Times New Roman" w:hAnsi="Times New Roman" w:cs="Times New Roman"/>
          <w:b/>
          <w:bCs/>
          <w:i/>
          <w:iCs/>
          <w:sz w:val="24"/>
          <w:szCs w:val="24"/>
        </w:rPr>
        <w:t>”.</w:t>
      </w:r>
    </w:p>
    <w:p w:rsidR="00C71C85" w:rsidRDefault="00C71C85" w:rsidP="00C71C85">
      <w:pPr>
        <w:ind w:right="-286"/>
        <w:jc w:val="center"/>
        <w:rPr>
          <w:rFonts w:ascii="Times New Roman" w:hAnsi="Times New Roman" w:cs="Times New Roman"/>
          <w:b/>
          <w:bCs/>
          <w:i/>
          <w:iCs/>
          <w:sz w:val="24"/>
          <w:szCs w:val="24"/>
        </w:rPr>
      </w:pPr>
    </w:p>
    <w:p w:rsidR="00296E2F" w:rsidRPr="007566B2" w:rsidRDefault="00296E2F" w:rsidP="00296E2F">
      <w:pPr>
        <w:spacing w:after="0" w:line="240" w:lineRule="auto"/>
        <w:jc w:val="both"/>
        <w:rPr>
          <w:rFonts w:ascii="Times New Roman" w:hAnsi="Times New Roman" w:cs="Times New Roman"/>
          <w:sz w:val="24"/>
          <w:szCs w:val="24"/>
        </w:rPr>
      </w:pPr>
      <w:r w:rsidRPr="007566B2">
        <w:rPr>
          <w:rFonts w:ascii="Times New Roman" w:hAnsi="Times New Roman" w:cs="Times New Roman"/>
          <w:sz w:val="24"/>
          <w:szCs w:val="24"/>
        </w:rPr>
        <w:t>Wykonawca:</w:t>
      </w:r>
    </w:p>
    <w:p w:rsidR="00296E2F" w:rsidRPr="007566B2" w:rsidRDefault="00296E2F" w:rsidP="00296E2F">
      <w:pPr>
        <w:pStyle w:val="Akapitzlist"/>
        <w:numPr>
          <w:ilvl w:val="0"/>
          <w:numId w:val="1"/>
        </w:numPr>
        <w:spacing w:after="0" w:line="240" w:lineRule="auto"/>
        <w:ind w:left="284" w:hanging="284"/>
        <w:jc w:val="both"/>
        <w:rPr>
          <w:rFonts w:ascii="Times New Roman" w:hAnsi="Times New Roman" w:cs="Times New Roman"/>
          <w:sz w:val="24"/>
          <w:szCs w:val="24"/>
        </w:rPr>
      </w:pPr>
      <w:r w:rsidRPr="007566B2">
        <w:rPr>
          <w:rFonts w:ascii="Times New Roman" w:hAnsi="Times New Roman" w:cs="Times New Roman"/>
          <w:sz w:val="24"/>
          <w:szCs w:val="24"/>
        </w:rPr>
        <w:t xml:space="preserve">zobowiązany jest do wypełnienia formularza technicznego (przedstawionego </w:t>
      </w:r>
      <w:r w:rsidRPr="007566B2">
        <w:rPr>
          <w:rFonts w:ascii="Times New Roman" w:hAnsi="Times New Roman" w:cs="Times New Roman"/>
          <w:sz w:val="24"/>
          <w:szCs w:val="24"/>
        </w:rPr>
        <w:br/>
        <w:t xml:space="preserve">w poniższej tabeli) przez uzupełnienie kolumny </w:t>
      </w:r>
      <w:r w:rsidRPr="007566B2">
        <w:rPr>
          <w:rFonts w:ascii="Times New Roman" w:hAnsi="Times New Roman" w:cs="Times New Roman"/>
          <w:b/>
          <w:sz w:val="24"/>
          <w:szCs w:val="24"/>
        </w:rPr>
        <w:t>„</w:t>
      </w:r>
      <w:r w:rsidR="001773B5">
        <w:rPr>
          <w:rFonts w:ascii="Times New Roman" w:hAnsi="Times New Roman" w:cs="Times New Roman"/>
          <w:b/>
          <w:sz w:val="24"/>
          <w:szCs w:val="24"/>
        </w:rPr>
        <w:t>parametry oferowanego urządzenia</w:t>
      </w:r>
      <w:r w:rsidRPr="007566B2">
        <w:rPr>
          <w:rFonts w:ascii="Times New Roman" w:hAnsi="Times New Roman" w:cs="Times New Roman"/>
          <w:b/>
          <w:sz w:val="24"/>
          <w:szCs w:val="24"/>
        </w:rPr>
        <w:t>”,</w:t>
      </w:r>
    </w:p>
    <w:p w:rsidR="00296E2F" w:rsidRPr="007566B2" w:rsidRDefault="00296E2F" w:rsidP="00296E2F">
      <w:pPr>
        <w:pStyle w:val="Akapitzlist"/>
        <w:numPr>
          <w:ilvl w:val="0"/>
          <w:numId w:val="1"/>
        </w:numPr>
        <w:spacing w:after="0" w:line="240" w:lineRule="auto"/>
        <w:ind w:left="284" w:hanging="284"/>
        <w:jc w:val="both"/>
        <w:rPr>
          <w:rFonts w:ascii="Times New Roman" w:hAnsi="Times New Roman" w:cs="Times New Roman"/>
          <w:sz w:val="24"/>
          <w:szCs w:val="24"/>
        </w:rPr>
      </w:pPr>
      <w:r w:rsidRPr="007566B2">
        <w:rPr>
          <w:rFonts w:ascii="Times New Roman" w:hAnsi="Times New Roman" w:cs="Times New Roman"/>
          <w:sz w:val="24"/>
          <w:szCs w:val="24"/>
        </w:rPr>
        <w:t>wypełnia kolumnę „</w:t>
      </w:r>
      <w:r w:rsidR="001773B5">
        <w:rPr>
          <w:rFonts w:ascii="Times New Roman" w:hAnsi="Times New Roman" w:cs="Times New Roman"/>
          <w:b/>
          <w:sz w:val="24"/>
          <w:szCs w:val="24"/>
        </w:rPr>
        <w:t>parametry oferowanego urządzenia</w:t>
      </w:r>
      <w:r w:rsidRPr="007566B2">
        <w:rPr>
          <w:rFonts w:ascii="Times New Roman" w:hAnsi="Times New Roman" w:cs="Times New Roman"/>
          <w:sz w:val="24"/>
          <w:szCs w:val="24"/>
        </w:rPr>
        <w:t>”:</w:t>
      </w:r>
    </w:p>
    <w:p w:rsidR="00296E2F" w:rsidRPr="007566B2" w:rsidRDefault="00296E2F" w:rsidP="00296E2F">
      <w:pPr>
        <w:pStyle w:val="Akapitzlist"/>
        <w:numPr>
          <w:ilvl w:val="0"/>
          <w:numId w:val="2"/>
        </w:numPr>
        <w:spacing w:after="0" w:line="240" w:lineRule="auto"/>
        <w:jc w:val="both"/>
        <w:rPr>
          <w:rFonts w:ascii="Times New Roman" w:hAnsi="Times New Roman" w:cs="Times New Roman"/>
          <w:sz w:val="24"/>
          <w:szCs w:val="24"/>
        </w:rPr>
      </w:pPr>
      <w:r w:rsidRPr="007566B2">
        <w:rPr>
          <w:rFonts w:ascii="Times New Roman" w:hAnsi="Times New Roman" w:cs="Times New Roman"/>
          <w:sz w:val="24"/>
          <w:szCs w:val="24"/>
        </w:rPr>
        <w:t xml:space="preserve">używając sformułowania „zgodnie z opisem”, </w:t>
      </w:r>
    </w:p>
    <w:p w:rsidR="00296E2F" w:rsidRPr="007566B2" w:rsidRDefault="00296E2F" w:rsidP="00296E2F">
      <w:pPr>
        <w:pStyle w:val="Akapitzlist"/>
        <w:numPr>
          <w:ilvl w:val="0"/>
          <w:numId w:val="2"/>
        </w:numPr>
        <w:spacing w:after="0" w:line="240" w:lineRule="auto"/>
        <w:jc w:val="both"/>
        <w:rPr>
          <w:rFonts w:ascii="Times New Roman" w:hAnsi="Times New Roman" w:cs="Times New Roman"/>
          <w:sz w:val="24"/>
          <w:szCs w:val="24"/>
        </w:rPr>
      </w:pPr>
      <w:r w:rsidRPr="007566B2">
        <w:rPr>
          <w:rFonts w:ascii="Times New Roman" w:hAnsi="Times New Roman" w:cs="Times New Roman"/>
          <w:sz w:val="24"/>
          <w:szCs w:val="24"/>
        </w:rPr>
        <w:t>wpisując słowo „tak”,</w:t>
      </w:r>
    </w:p>
    <w:p w:rsidR="00296E2F" w:rsidRPr="007566B2" w:rsidRDefault="00296E2F" w:rsidP="00296E2F">
      <w:pPr>
        <w:pStyle w:val="Akapitzlist"/>
        <w:numPr>
          <w:ilvl w:val="0"/>
          <w:numId w:val="2"/>
        </w:numPr>
        <w:spacing w:after="0" w:line="240" w:lineRule="auto"/>
        <w:jc w:val="both"/>
        <w:rPr>
          <w:rFonts w:ascii="Times New Roman" w:hAnsi="Times New Roman" w:cs="Times New Roman"/>
          <w:sz w:val="24"/>
          <w:szCs w:val="24"/>
        </w:rPr>
      </w:pPr>
      <w:r w:rsidRPr="007566B2">
        <w:rPr>
          <w:rFonts w:ascii="Times New Roman" w:hAnsi="Times New Roman" w:cs="Times New Roman"/>
          <w:sz w:val="24"/>
          <w:szCs w:val="24"/>
        </w:rPr>
        <w:t xml:space="preserve">wpisując oferowane parametry. </w:t>
      </w:r>
    </w:p>
    <w:p w:rsidR="00296E2F" w:rsidRPr="007566B2" w:rsidRDefault="00296E2F" w:rsidP="00296E2F">
      <w:pPr>
        <w:pStyle w:val="Akapitzlist"/>
        <w:spacing w:after="0" w:line="240" w:lineRule="auto"/>
        <w:ind w:left="284"/>
        <w:rPr>
          <w:rFonts w:ascii="Times New Roman" w:hAnsi="Times New Roman" w:cs="Times New Roman"/>
          <w:sz w:val="16"/>
          <w:szCs w:val="16"/>
        </w:rPr>
      </w:pPr>
    </w:p>
    <w:p w:rsidR="00296E2F" w:rsidRPr="004D5545" w:rsidRDefault="00296E2F" w:rsidP="00296E2F">
      <w:pPr>
        <w:spacing w:after="0" w:line="240" w:lineRule="auto"/>
        <w:jc w:val="both"/>
        <w:rPr>
          <w:rFonts w:ascii="Times New Roman" w:hAnsi="Times New Roman" w:cs="Times New Roman"/>
          <w:sz w:val="24"/>
          <w:szCs w:val="24"/>
        </w:rPr>
      </w:pPr>
      <w:r w:rsidRPr="004D5545">
        <w:rPr>
          <w:rFonts w:ascii="Times New Roman" w:hAnsi="Times New Roman" w:cs="Times New Roman"/>
          <w:sz w:val="24"/>
          <w:szCs w:val="24"/>
        </w:rPr>
        <w:t xml:space="preserve">Parametry </w:t>
      </w:r>
      <w:r w:rsidRPr="004D5545">
        <w:rPr>
          <w:rFonts w:ascii="Times New Roman" w:hAnsi="Times New Roman" w:cs="Times New Roman"/>
          <w:sz w:val="24"/>
          <w:szCs w:val="24"/>
          <w:u w:val="single"/>
        </w:rPr>
        <w:t>minimalne</w:t>
      </w:r>
      <w:r w:rsidRPr="004D5545">
        <w:rPr>
          <w:rFonts w:ascii="Times New Roman" w:hAnsi="Times New Roman" w:cs="Times New Roman"/>
          <w:sz w:val="24"/>
          <w:szCs w:val="24"/>
        </w:rPr>
        <w:t xml:space="preserve"> wymagane przez Zamawiającego:</w:t>
      </w:r>
    </w:p>
    <w:p w:rsidR="00296E2F" w:rsidRDefault="00296E2F" w:rsidP="001773B5">
      <w:pPr>
        <w:spacing w:after="0" w:line="240" w:lineRule="auto"/>
        <w:jc w:val="both"/>
        <w:rPr>
          <w:rFonts w:ascii="Times New Roman" w:hAnsi="Times New Roman" w:cs="Times New Roman"/>
          <w:sz w:val="24"/>
          <w:szCs w:val="24"/>
        </w:rPr>
      </w:pPr>
      <w:r w:rsidRPr="004D5545">
        <w:rPr>
          <w:rFonts w:ascii="Times New Roman" w:hAnsi="Times New Roman" w:cs="Times New Roman"/>
          <w:sz w:val="24"/>
          <w:szCs w:val="24"/>
        </w:rPr>
        <w:t xml:space="preserve">opis znajdujący się w kolumnie </w:t>
      </w:r>
      <w:r>
        <w:rPr>
          <w:rFonts w:ascii="Times New Roman" w:hAnsi="Times New Roman" w:cs="Times New Roman"/>
          <w:sz w:val="24"/>
          <w:szCs w:val="24"/>
        </w:rPr>
        <w:t xml:space="preserve">wymagane </w:t>
      </w:r>
      <w:r w:rsidRPr="004D5545">
        <w:rPr>
          <w:rFonts w:ascii="Times New Roman" w:hAnsi="Times New Roman" w:cs="Times New Roman"/>
          <w:sz w:val="24"/>
          <w:szCs w:val="24"/>
        </w:rPr>
        <w:t xml:space="preserve">parametry </w:t>
      </w:r>
      <w:r w:rsidRPr="004D5545">
        <w:rPr>
          <w:rFonts w:ascii="Times New Roman" w:hAnsi="Times New Roman" w:cs="Times New Roman"/>
          <w:sz w:val="24"/>
          <w:szCs w:val="24"/>
          <w:u w:val="single"/>
        </w:rPr>
        <w:t>minimalne</w:t>
      </w:r>
      <w:r w:rsidRPr="004D5545">
        <w:rPr>
          <w:rFonts w:ascii="Times New Roman" w:hAnsi="Times New Roman" w:cs="Times New Roman"/>
          <w:sz w:val="24"/>
          <w:szCs w:val="24"/>
        </w:rPr>
        <w:t xml:space="preserve"> </w:t>
      </w:r>
      <w:r>
        <w:rPr>
          <w:rFonts w:ascii="Times New Roman" w:hAnsi="Times New Roman" w:cs="Times New Roman"/>
          <w:sz w:val="24"/>
          <w:szCs w:val="24"/>
        </w:rPr>
        <w:t xml:space="preserve">zawiera </w:t>
      </w:r>
      <w:r w:rsidRPr="00B86556">
        <w:rPr>
          <w:rFonts w:ascii="Times New Roman" w:hAnsi="Times New Roman" w:cs="Times New Roman"/>
          <w:sz w:val="24"/>
          <w:szCs w:val="24"/>
          <w:u w:val="single"/>
        </w:rPr>
        <w:t>minimalne</w:t>
      </w:r>
      <w:r w:rsidRPr="004D5545">
        <w:rPr>
          <w:rFonts w:ascii="Times New Roman" w:hAnsi="Times New Roman" w:cs="Times New Roman"/>
          <w:sz w:val="24"/>
          <w:szCs w:val="24"/>
        </w:rPr>
        <w:t xml:space="preserve"> parametry (techniczne i użytkowe)</w:t>
      </w:r>
      <w:r w:rsidR="001773B5">
        <w:rPr>
          <w:rFonts w:ascii="Times New Roman" w:hAnsi="Times New Roman" w:cs="Times New Roman"/>
          <w:sz w:val="24"/>
          <w:szCs w:val="24"/>
        </w:rPr>
        <w:t>,</w:t>
      </w:r>
      <w:r w:rsidRPr="004D5545">
        <w:rPr>
          <w:rFonts w:ascii="Times New Roman" w:hAnsi="Times New Roman" w:cs="Times New Roman"/>
          <w:sz w:val="24"/>
          <w:szCs w:val="24"/>
        </w:rPr>
        <w:t xml:space="preserve"> jakie musi spe</w:t>
      </w:r>
      <w:r>
        <w:rPr>
          <w:rFonts w:ascii="Times New Roman" w:hAnsi="Times New Roman" w:cs="Times New Roman"/>
          <w:sz w:val="24"/>
          <w:szCs w:val="24"/>
        </w:rPr>
        <w:t>łniać oferowany sprzęt</w:t>
      </w:r>
      <w:r w:rsidRPr="004D5545">
        <w:rPr>
          <w:rFonts w:ascii="Times New Roman" w:hAnsi="Times New Roman" w:cs="Times New Roman"/>
          <w:sz w:val="24"/>
          <w:szCs w:val="24"/>
        </w:rPr>
        <w:t>, co oznacz</w:t>
      </w:r>
      <w:r>
        <w:rPr>
          <w:rFonts w:ascii="Times New Roman" w:hAnsi="Times New Roman" w:cs="Times New Roman"/>
          <w:sz w:val="24"/>
          <w:szCs w:val="24"/>
        </w:rPr>
        <w:t>a</w:t>
      </w:r>
      <w:r w:rsidRPr="004D5545">
        <w:rPr>
          <w:rFonts w:ascii="Times New Roman" w:hAnsi="Times New Roman" w:cs="Times New Roman"/>
          <w:sz w:val="24"/>
          <w:szCs w:val="24"/>
        </w:rPr>
        <w:t>, że Wykonawca może oferować przedmiot zamówienia charakteryzujący się lepszymi parametrami technicznymi i/lub użytkowymi.</w:t>
      </w:r>
    </w:p>
    <w:p w:rsidR="001773B5" w:rsidRPr="001773B5" w:rsidRDefault="001773B5" w:rsidP="001773B5">
      <w:pPr>
        <w:spacing w:after="0" w:line="240" w:lineRule="auto"/>
        <w:jc w:val="both"/>
        <w:rPr>
          <w:rFonts w:ascii="Times New Roman" w:hAnsi="Times New Roman" w:cs="Times New Roman"/>
          <w:sz w:val="24"/>
          <w:szCs w:val="24"/>
        </w:rPr>
      </w:pPr>
    </w:p>
    <w:tbl>
      <w:tblP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4A0" w:firstRow="1" w:lastRow="0" w:firstColumn="1" w:lastColumn="0" w:noHBand="0" w:noVBand="1"/>
      </w:tblPr>
      <w:tblGrid>
        <w:gridCol w:w="494"/>
        <w:gridCol w:w="1561"/>
        <w:gridCol w:w="5900"/>
        <w:gridCol w:w="1552"/>
      </w:tblGrid>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vAlign w:val="center"/>
            <w:hideMark/>
          </w:tcPr>
          <w:p w:rsidR="000721DC" w:rsidRPr="00D67225" w:rsidRDefault="000721DC" w:rsidP="00CA35D8">
            <w:pPr>
              <w:pStyle w:val="Tabelapozycja"/>
              <w:spacing w:line="276" w:lineRule="auto"/>
              <w:rPr>
                <w:rFonts w:asciiTheme="minorHAnsi" w:eastAsia="Times New Roman" w:hAnsiTheme="minorHAnsi" w:cstheme="minorHAnsi"/>
                <w:b/>
                <w:szCs w:val="22"/>
                <w:lang w:eastAsia="en-US"/>
              </w:rPr>
            </w:pPr>
            <w:r w:rsidRPr="00D67225">
              <w:rPr>
                <w:rFonts w:asciiTheme="minorHAnsi" w:eastAsia="Times New Roman" w:hAnsiTheme="minorHAnsi" w:cstheme="minorHAnsi"/>
                <w:b/>
                <w:szCs w:val="22"/>
                <w:lang w:eastAsia="en-US"/>
              </w:rPr>
              <w:t>Lp.</w:t>
            </w:r>
          </w:p>
        </w:tc>
        <w:tc>
          <w:tcPr>
            <w:tcW w:w="821" w:type="pct"/>
            <w:tcBorders>
              <w:top w:val="single" w:sz="4" w:space="0" w:color="auto"/>
              <w:left w:val="single" w:sz="4" w:space="0" w:color="auto"/>
              <w:bottom w:val="single" w:sz="4" w:space="0" w:color="auto"/>
              <w:right w:val="single" w:sz="4" w:space="0" w:color="auto"/>
            </w:tcBorders>
            <w:vAlign w:val="center"/>
          </w:tcPr>
          <w:p w:rsidR="000721DC" w:rsidRPr="004506A6" w:rsidRDefault="00F92F62" w:rsidP="00F92F62">
            <w:pPr>
              <w:spacing w:after="0" w:line="240" w:lineRule="auto"/>
              <w:jc w:val="center"/>
              <w:rPr>
                <w:rFonts w:ascii="Arial" w:eastAsia="Times New Roman" w:hAnsi="Arial" w:cs="Arial"/>
                <w:b/>
                <w:bCs/>
                <w:color w:val="000000"/>
                <w:lang w:eastAsia="pl-PL"/>
              </w:rPr>
            </w:pPr>
            <w:r w:rsidRPr="00F92F62">
              <w:rPr>
                <w:rFonts w:ascii="Arial" w:eastAsia="Times New Roman" w:hAnsi="Arial" w:cs="Arial"/>
                <w:b/>
                <w:bCs/>
                <w:color w:val="000000"/>
                <w:lang w:eastAsia="pl-PL"/>
              </w:rPr>
              <w:t>Nazwa komponentu</w:t>
            </w:r>
          </w:p>
        </w:tc>
        <w:tc>
          <w:tcPr>
            <w:tcW w:w="3103" w:type="pct"/>
            <w:tcBorders>
              <w:top w:val="single" w:sz="4" w:space="0" w:color="auto"/>
              <w:left w:val="single" w:sz="4" w:space="0" w:color="auto"/>
              <w:bottom w:val="single" w:sz="4" w:space="0" w:color="auto"/>
              <w:right w:val="single" w:sz="4" w:space="0" w:color="auto"/>
            </w:tcBorders>
            <w:vAlign w:val="center"/>
          </w:tcPr>
          <w:p w:rsidR="000721DC" w:rsidRPr="004506A6" w:rsidRDefault="000721DC" w:rsidP="00CA35D8">
            <w:pPr>
              <w:spacing w:after="0" w:line="240" w:lineRule="auto"/>
              <w:jc w:val="center"/>
              <w:rPr>
                <w:rFonts w:ascii="Arial" w:eastAsia="Times New Roman" w:hAnsi="Arial" w:cs="Arial"/>
                <w:b/>
                <w:bCs/>
                <w:color w:val="000000"/>
                <w:lang w:eastAsia="pl-PL"/>
              </w:rPr>
            </w:pPr>
            <w:r w:rsidRPr="004506A6">
              <w:rPr>
                <w:rFonts w:ascii="Arial" w:eastAsia="Times New Roman" w:hAnsi="Arial" w:cs="Arial"/>
                <w:b/>
                <w:bCs/>
                <w:color w:val="000000"/>
                <w:lang w:eastAsia="pl-PL"/>
              </w:rPr>
              <w:t>wymagane parametry minimalne</w:t>
            </w:r>
            <w:r w:rsidR="00F92F62">
              <w:rPr>
                <w:rFonts w:ascii="Arial" w:eastAsia="Times New Roman" w:hAnsi="Arial" w:cs="Arial"/>
                <w:b/>
                <w:bCs/>
                <w:color w:val="000000"/>
                <w:lang w:eastAsia="pl-PL"/>
              </w:rPr>
              <w:t xml:space="preserve"> </w:t>
            </w:r>
            <w:r w:rsidR="00F92F62" w:rsidRPr="00F92F62">
              <w:rPr>
                <w:rFonts w:ascii="Arial" w:eastAsia="Times New Roman" w:hAnsi="Arial" w:cs="Arial"/>
                <w:b/>
                <w:bCs/>
                <w:color w:val="000000"/>
                <w:lang w:eastAsia="pl-PL"/>
              </w:rPr>
              <w:t>techniczne komputerów</w:t>
            </w:r>
          </w:p>
        </w:tc>
        <w:tc>
          <w:tcPr>
            <w:tcW w:w="816" w:type="pct"/>
            <w:tcBorders>
              <w:top w:val="single" w:sz="4" w:space="0" w:color="auto"/>
              <w:left w:val="single" w:sz="4" w:space="0" w:color="auto"/>
              <w:bottom w:val="single" w:sz="4" w:space="0" w:color="auto"/>
              <w:right w:val="single" w:sz="4" w:space="0" w:color="auto"/>
            </w:tcBorders>
            <w:vAlign w:val="center"/>
          </w:tcPr>
          <w:p w:rsidR="000721DC" w:rsidRPr="004506A6" w:rsidRDefault="000721DC" w:rsidP="00CA35D8">
            <w:pPr>
              <w:spacing w:after="0" w:line="240" w:lineRule="auto"/>
              <w:jc w:val="center"/>
              <w:rPr>
                <w:rFonts w:ascii="Arial" w:eastAsia="Times New Roman" w:hAnsi="Arial" w:cs="Arial"/>
                <w:b/>
                <w:bCs/>
                <w:color w:val="000000"/>
                <w:lang w:eastAsia="pl-PL"/>
              </w:rPr>
            </w:pPr>
            <w:r w:rsidRPr="004506A6">
              <w:rPr>
                <w:rFonts w:ascii="Arial" w:eastAsia="Times New Roman" w:hAnsi="Arial" w:cs="Arial"/>
                <w:b/>
                <w:bCs/>
                <w:color w:val="000000"/>
                <w:lang w:eastAsia="pl-PL"/>
              </w:rPr>
              <w:t>parametry oferowanego urządzenia</w:t>
            </w: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w:t>
            </w:r>
          </w:p>
        </w:tc>
        <w:tc>
          <w:tcPr>
            <w:tcW w:w="821"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
                <w:sz w:val="20"/>
                <w:szCs w:val="20"/>
              </w:rPr>
            </w:pPr>
            <w:r w:rsidRPr="000D4F33">
              <w:rPr>
                <w:rFonts w:cstheme="minorHAnsi"/>
                <w:b/>
                <w:sz w:val="20"/>
                <w:szCs w:val="20"/>
              </w:rPr>
              <w:t xml:space="preserve">Typ </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Komputer stacjonarny. W ofercie wymagane jest podanie modelu, symbolu oraz producenta</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2</w:t>
            </w:r>
          </w:p>
        </w:tc>
        <w:tc>
          <w:tcPr>
            <w:tcW w:w="821" w:type="pct"/>
            <w:tcBorders>
              <w:top w:val="single" w:sz="4" w:space="0" w:color="auto"/>
              <w:left w:val="single" w:sz="4" w:space="0" w:color="auto"/>
              <w:bottom w:val="single" w:sz="4" w:space="0" w:color="auto"/>
              <w:right w:val="single" w:sz="4" w:space="0" w:color="auto"/>
            </w:tcBorders>
            <w:hideMark/>
          </w:tcPr>
          <w:p w:rsidR="00F92F62" w:rsidRPr="0033247F" w:rsidRDefault="00F92F62" w:rsidP="00CA35D8">
            <w:pPr>
              <w:spacing w:after="0"/>
              <w:jc w:val="both"/>
              <w:rPr>
                <w:rFonts w:cstheme="minorHAnsi"/>
                <w:bCs/>
                <w:sz w:val="20"/>
                <w:szCs w:val="20"/>
              </w:rPr>
            </w:pPr>
            <w:r w:rsidRPr="0033247F">
              <w:rPr>
                <w:rFonts w:cstheme="minorHAnsi"/>
                <w:bCs/>
                <w:sz w:val="20"/>
                <w:szCs w:val="20"/>
              </w:rPr>
              <w:t>Zastosowanie</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Komputer będzie wykorzystywany dla potrzeb aplikacji biurowych, aplikacji edukacyjnych, aplikacji obliczeniowych, dostępu do Internetu oraz poczty elektronicznej.</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outlineLvl w:val="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3</w:t>
            </w:r>
          </w:p>
        </w:tc>
        <w:tc>
          <w:tcPr>
            <w:tcW w:w="821" w:type="pct"/>
            <w:tcBorders>
              <w:top w:val="single" w:sz="4" w:space="0" w:color="auto"/>
              <w:left w:val="single" w:sz="4" w:space="0" w:color="auto"/>
              <w:bottom w:val="single" w:sz="4" w:space="0" w:color="auto"/>
              <w:right w:val="single" w:sz="4" w:space="0" w:color="auto"/>
            </w:tcBorders>
            <w:hideMark/>
          </w:tcPr>
          <w:p w:rsidR="00F92F62" w:rsidRPr="0033247F" w:rsidRDefault="00F92F62" w:rsidP="00CA35D8">
            <w:pPr>
              <w:spacing w:after="0"/>
              <w:jc w:val="both"/>
              <w:rPr>
                <w:rFonts w:cstheme="minorHAnsi"/>
                <w:bCs/>
                <w:sz w:val="20"/>
                <w:szCs w:val="20"/>
              </w:rPr>
            </w:pPr>
            <w:r w:rsidRPr="0033247F">
              <w:rPr>
                <w:rFonts w:cstheme="minorHAnsi"/>
                <w:sz w:val="20"/>
                <w:szCs w:val="20"/>
              </w:rPr>
              <w:t>Wydajność</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sz w:val="24"/>
                <w:szCs w:val="24"/>
              </w:rPr>
            </w:pPr>
            <w:r w:rsidRPr="000D4F33">
              <w:rPr>
                <w:rFonts w:cstheme="minorHAnsi"/>
                <w:sz w:val="24"/>
                <w:szCs w:val="24"/>
              </w:rPr>
              <w:t>Oferowany komputer przenośny musi osiągać w teście wydajności :</w:t>
            </w:r>
          </w:p>
          <w:p w:rsidR="00F92F62" w:rsidRPr="000D4F33" w:rsidRDefault="00F92F62" w:rsidP="00CA35D8">
            <w:pPr>
              <w:spacing w:after="0"/>
              <w:jc w:val="both"/>
              <w:rPr>
                <w:rFonts w:cstheme="minorHAnsi"/>
                <w:sz w:val="24"/>
                <w:szCs w:val="24"/>
              </w:rPr>
            </w:pPr>
            <w:r w:rsidRPr="000D4F33">
              <w:rPr>
                <w:rFonts w:cstheme="minorHAnsi"/>
                <w:sz w:val="24"/>
                <w:szCs w:val="24"/>
              </w:rPr>
              <w:t>SYSMARK 25 – wynik min. 1250 – test z przeprowadzonej konfiguracji załączyć do oferty.</w:t>
            </w:r>
          </w:p>
          <w:p w:rsidR="00F92F62" w:rsidRPr="000D4F33" w:rsidRDefault="00F92F62" w:rsidP="00CA35D8">
            <w:pPr>
              <w:spacing w:after="0"/>
              <w:jc w:val="both"/>
              <w:rPr>
                <w:rFonts w:cstheme="minorHAnsi"/>
                <w:sz w:val="24"/>
                <w:szCs w:val="24"/>
              </w:rPr>
            </w:pPr>
            <w:r w:rsidRPr="000D4F33">
              <w:rPr>
                <w:rFonts w:cstheme="minorHAnsi"/>
                <w:sz w:val="24"/>
                <w:szCs w:val="24"/>
              </w:rPr>
              <w:t xml:space="preserve">Wymagane testy wydajnościowe wykonawca musi przeprowadzić na automatycznych ustawieniach konfiguratora dołączonego przez firmę BAPCO i przy natywnej rozdzielczości wyświetlacza oraz włączonych </w:t>
            </w:r>
            <w:r w:rsidRPr="000D4F33">
              <w:rPr>
                <w:rFonts w:cstheme="minorHAnsi"/>
                <w:sz w:val="24"/>
                <w:szCs w:val="24"/>
              </w:rPr>
              <w:lastRenderedPageBreak/>
              <w:t xml:space="preserve">wszystkich urządzeniach. Nie dopuszcza się stosowanie </w:t>
            </w:r>
            <w:proofErr w:type="spellStart"/>
            <w:r w:rsidRPr="000D4F33">
              <w:rPr>
                <w:rFonts w:cstheme="minorHAnsi"/>
                <w:sz w:val="24"/>
                <w:szCs w:val="24"/>
              </w:rPr>
              <w:t>overclokingu</w:t>
            </w:r>
            <w:proofErr w:type="spellEnd"/>
            <w:r w:rsidRPr="000D4F33">
              <w:rPr>
                <w:rFonts w:cstheme="minorHAnsi"/>
                <w:sz w:val="24"/>
                <w:szCs w:val="24"/>
              </w:rPr>
              <w:t xml:space="preserve">, oprogramowania wspomagającego pochodzącego z innego źródła niż fabrycznie zainstalowane oprogramowanie przez producenta, ingerowania w  ustawieniach BIOS ( tzn. wyłączanie urządzeń stanowiących pełną konfigurację) jak również w samym środowisku systemu (tzn. zmniejszanie rozdzielczości, jasności i kontrastu itp.). </w:t>
            </w:r>
          </w:p>
          <w:p w:rsidR="00F92F62" w:rsidRPr="000D4F33" w:rsidRDefault="00F92F62" w:rsidP="00CA35D8">
            <w:pPr>
              <w:spacing w:after="0"/>
              <w:jc w:val="both"/>
              <w:rPr>
                <w:rFonts w:cstheme="minorHAnsi"/>
                <w:bCs/>
                <w:sz w:val="24"/>
                <w:szCs w:val="24"/>
              </w:rPr>
            </w:pPr>
            <w:r w:rsidRPr="000D4F33">
              <w:rPr>
                <w:rFonts w:cstheme="minorHAnsi"/>
                <w:sz w:val="24"/>
                <w:szCs w:val="24"/>
              </w:rPr>
              <w:t>Zamawiający zastrzega sobie, iż w celu sprawdzenia poprawności przeprowadzonych wszystkich wymaganych testów Oferent musi dostarczyć Zamawiającemu oprogramowanie testujące, komputer do testu oraz dokładny opis metodyki przeprowadzonego testu wraz z wynikami w celu ich sprawdzenia w terminie nie dłuższym niż 3 dni od otrzymania zawiadomienia od Zamawiającego.</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autoSpaceDE w:val="0"/>
              <w:autoSpaceDN w:val="0"/>
              <w:adjustRightInd w:val="0"/>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4</w:t>
            </w:r>
          </w:p>
        </w:tc>
        <w:tc>
          <w:tcPr>
            <w:tcW w:w="821" w:type="pct"/>
            <w:tcBorders>
              <w:top w:val="single" w:sz="4" w:space="0" w:color="auto"/>
              <w:left w:val="single" w:sz="4" w:space="0" w:color="auto"/>
              <w:bottom w:val="single" w:sz="4" w:space="0" w:color="auto"/>
              <w:right w:val="single" w:sz="4" w:space="0" w:color="auto"/>
            </w:tcBorders>
            <w:hideMark/>
          </w:tcPr>
          <w:p w:rsidR="00F92F62" w:rsidRPr="0033247F" w:rsidRDefault="00F92F62" w:rsidP="00CA35D8">
            <w:pPr>
              <w:spacing w:after="0"/>
              <w:jc w:val="both"/>
              <w:rPr>
                <w:rFonts w:cstheme="minorHAnsi"/>
                <w:bCs/>
                <w:sz w:val="20"/>
                <w:szCs w:val="20"/>
              </w:rPr>
            </w:pPr>
            <w:r w:rsidRPr="0033247F">
              <w:rPr>
                <w:rFonts w:cstheme="minorHAnsi"/>
                <w:bCs/>
                <w:sz w:val="20"/>
                <w:szCs w:val="20"/>
              </w:rPr>
              <w:t>Pamięć operacyjna RAM</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rPr>
                <w:rFonts w:cstheme="minorHAnsi"/>
                <w:bCs/>
                <w:sz w:val="24"/>
                <w:szCs w:val="24"/>
              </w:rPr>
            </w:pPr>
            <w:r w:rsidRPr="000D4F33">
              <w:rPr>
                <w:rFonts w:cstheme="minorHAnsi"/>
                <w:bCs/>
                <w:sz w:val="24"/>
                <w:szCs w:val="24"/>
              </w:rPr>
              <w:t>8GB DDR4 2666Mhz możliwość rozbudowy do min 64GB, min. 4 sloty na pamięć RAM.</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5</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Parametry pamięci masowej</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Dysk SSD M.2 </w:t>
            </w:r>
            <w:proofErr w:type="spellStart"/>
            <w:r w:rsidRPr="000D4F33">
              <w:rPr>
                <w:rFonts w:cstheme="minorHAnsi"/>
                <w:bCs/>
                <w:sz w:val="24"/>
                <w:szCs w:val="24"/>
              </w:rPr>
              <w:t>PCIe</w:t>
            </w:r>
            <w:proofErr w:type="spellEnd"/>
            <w:r w:rsidRPr="000D4F33">
              <w:rPr>
                <w:rFonts w:cstheme="minorHAnsi"/>
                <w:bCs/>
                <w:sz w:val="24"/>
                <w:szCs w:val="24"/>
              </w:rPr>
              <w:t xml:space="preserve"> </w:t>
            </w:r>
            <w:proofErr w:type="spellStart"/>
            <w:r w:rsidRPr="000D4F33">
              <w:rPr>
                <w:rFonts w:cstheme="minorHAnsi"/>
                <w:bCs/>
                <w:sz w:val="24"/>
                <w:szCs w:val="24"/>
              </w:rPr>
              <w:t>NVMe</w:t>
            </w:r>
            <w:proofErr w:type="spellEnd"/>
            <w:r w:rsidRPr="000D4F33">
              <w:rPr>
                <w:rFonts w:cstheme="minorHAnsi"/>
                <w:bCs/>
                <w:sz w:val="24"/>
                <w:szCs w:val="24"/>
              </w:rPr>
              <w:t xml:space="preserve"> Class 35 o pojemności 256GB</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6</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Wydajność grafiki</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sz w:val="24"/>
                <w:szCs w:val="24"/>
                <w:u w:val="single"/>
              </w:rPr>
            </w:pPr>
            <w:r w:rsidRPr="000D4F33">
              <w:rPr>
                <w:rFonts w:cstheme="minorHAnsi"/>
                <w:bCs/>
                <w:sz w:val="24"/>
                <w:szCs w:val="24"/>
              </w:rPr>
              <w:t xml:space="preserve">Grafika zintegrowana z procesorem powinna umożliwiać pracę dwumonitorową ze wsparciem DirectX 12, </w:t>
            </w:r>
            <w:proofErr w:type="spellStart"/>
            <w:r w:rsidRPr="000D4F33">
              <w:rPr>
                <w:rFonts w:cstheme="minorHAnsi"/>
                <w:bCs/>
                <w:sz w:val="24"/>
                <w:szCs w:val="24"/>
              </w:rPr>
              <w:t>OpenGL</w:t>
            </w:r>
            <w:proofErr w:type="spellEnd"/>
            <w:r w:rsidRPr="000D4F33">
              <w:rPr>
                <w:rFonts w:cstheme="minorHAnsi"/>
                <w:bCs/>
                <w:sz w:val="24"/>
                <w:szCs w:val="24"/>
              </w:rPr>
              <w:t xml:space="preserve"> 4.5, pamięć współdzielona z pamięcią RAM, dynamicznie przydzielana.</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7</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Wyposażenie multimedialne</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
                <w:bCs/>
                <w:sz w:val="24"/>
                <w:szCs w:val="24"/>
              </w:rPr>
            </w:pPr>
            <w:r w:rsidRPr="000D4F33">
              <w:rPr>
                <w:rFonts w:cstheme="minorHAnsi"/>
                <w:bCs/>
                <w:sz w:val="24"/>
                <w:szCs w:val="24"/>
              </w:rPr>
              <w:t>Min 24-bitowa Karta dźwiękowa zintegrowana z płytą główną, zgodna z High Definition.</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8</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F92F62">
            <w:pPr>
              <w:spacing w:after="0"/>
              <w:jc w:val="both"/>
              <w:rPr>
                <w:rFonts w:cstheme="minorHAnsi"/>
                <w:bCs/>
                <w:sz w:val="20"/>
                <w:szCs w:val="20"/>
              </w:rPr>
            </w:pPr>
            <w:r w:rsidRPr="001937C6">
              <w:rPr>
                <w:rFonts w:cstheme="minorHAnsi"/>
                <w:bCs/>
                <w:sz w:val="20"/>
                <w:szCs w:val="20"/>
              </w:rPr>
              <w:t>Obudowa</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Typu SFF z obsługą kart PCI Express o niskim profilu, możliwość instalacji minimum dwóch dysków 2,5” lub 3,5”</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Obudowa fabrycznie przystosowana do pracy w orientacji pionowej i poziomej. </w:t>
            </w:r>
          </w:p>
          <w:p w:rsidR="00F92F62" w:rsidRPr="000D4F33" w:rsidRDefault="00F92F62" w:rsidP="00CA35D8">
            <w:pPr>
              <w:spacing w:after="0"/>
              <w:jc w:val="both"/>
              <w:rPr>
                <w:rFonts w:cstheme="minorHAnsi"/>
                <w:bCs/>
                <w:sz w:val="24"/>
                <w:szCs w:val="24"/>
              </w:rPr>
            </w:pPr>
            <w:r w:rsidRPr="000D4F33">
              <w:rPr>
                <w:rFonts w:cstheme="minorHAnsi"/>
                <w:bCs/>
                <w:sz w:val="24"/>
                <w:szCs w:val="24"/>
              </w:rPr>
              <w:t>Wymiary nie przekraczające: 93cm X 30cm X 34cm</w:t>
            </w:r>
          </w:p>
          <w:p w:rsidR="00F92F62" w:rsidRPr="000D4F33" w:rsidRDefault="00F92F62" w:rsidP="00CA35D8">
            <w:pPr>
              <w:spacing w:after="0"/>
              <w:jc w:val="both"/>
              <w:rPr>
                <w:rFonts w:cstheme="minorHAnsi"/>
                <w:bCs/>
                <w:sz w:val="24"/>
                <w:szCs w:val="24"/>
              </w:rPr>
            </w:pPr>
            <w:r w:rsidRPr="000D4F33">
              <w:rPr>
                <w:rFonts w:cstheme="minorHAnsi"/>
                <w:bCs/>
                <w:sz w:val="24"/>
                <w:szCs w:val="24"/>
              </w:rPr>
              <w:t>Zasilacz o mocy max. 260W pracujący w sieci 230V 50/60Hz prądu zmiennego i efektywności min. 92% przy obciążeniu zasilacza na poziomie 50% oraz o efektywności min. 82% przy obciążeniu zasilacza na poziomie 100%,</w:t>
            </w:r>
          </w:p>
          <w:p w:rsidR="00F92F62" w:rsidRPr="000D4F33" w:rsidRDefault="00F92F62" w:rsidP="00CA35D8">
            <w:pPr>
              <w:spacing w:after="0"/>
              <w:jc w:val="both"/>
              <w:rPr>
                <w:rFonts w:cstheme="minorHAnsi"/>
                <w:bCs/>
                <w:sz w:val="24"/>
                <w:szCs w:val="24"/>
              </w:rPr>
            </w:pPr>
            <w:r w:rsidRPr="000D4F33">
              <w:rPr>
                <w:rFonts w:cstheme="minorHAnsi"/>
                <w:bCs/>
                <w:sz w:val="24"/>
                <w:szCs w:val="24"/>
              </w:rPr>
              <w:t>Wyposażona w min. 3 kieszenie z czego min. 2 szt. 5,25” (dopuszcza się zastosowanie jednej kieszeni 5,25” w wersji SLIM dla napędu optycznego),</w:t>
            </w:r>
          </w:p>
          <w:p w:rsidR="00F92F62" w:rsidRPr="000D4F33" w:rsidRDefault="00F92F62" w:rsidP="00CA35D8">
            <w:pPr>
              <w:spacing w:after="0"/>
              <w:jc w:val="both"/>
              <w:rPr>
                <w:rFonts w:cstheme="minorHAnsi"/>
                <w:bCs/>
                <w:sz w:val="24"/>
                <w:szCs w:val="24"/>
              </w:rPr>
            </w:pPr>
            <w:r w:rsidRPr="000D4F33">
              <w:rPr>
                <w:rFonts w:cstheme="minorHAnsi"/>
                <w:bCs/>
                <w:sz w:val="24"/>
                <w:szCs w:val="24"/>
              </w:rPr>
              <w:t>1 szt. 3,5”.</w:t>
            </w:r>
          </w:p>
          <w:p w:rsidR="00F92F62" w:rsidRPr="000D4F33" w:rsidRDefault="00F92F62" w:rsidP="00CA35D8">
            <w:pPr>
              <w:spacing w:after="0"/>
              <w:jc w:val="both"/>
              <w:rPr>
                <w:rFonts w:cstheme="minorHAnsi"/>
                <w:bCs/>
                <w:sz w:val="24"/>
                <w:szCs w:val="24"/>
              </w:rPr>
            </w:pPr>
            <w:r w:rsidRPr="000D4F33">
              <w:rPr>
                <w:rFonts w:cstheme="minorHAnsi"/>
                <w:bCs/>
                <w:sz w:val="24"/>
                <w:szCs w:val="24"/>
              </w:rPr>
              <w:t>Obudowa umożliwiająca montaż 3 dysków twardych 3,5” lub 2,5”</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Obudowa musi umożliwiać bez narzędziowe otwarcie, </w:t>
            </w:r>
            <w:r w:rsidRPr="000D4F33">
              <w:rPr>
                <w:rFonts w:cstheme="minorHAnsi"/>
                <w:bCs/>
                <w:sz w:val="24"/>
                <w:szCs w:val="24"/>
              </w:rPr>
              <w:lastRenderedPageBreak/>
              <w:t xml:space="preserve">demontaż dysków twardych (3,5” oraz 2,5”), napędu optycznego oraz kart rozszerzeń. </w:t>
            </w:r>
          </w:p>
          <w:p w:rsidR="00F92F62" w:rsidRPr="000D4F33" w:rsidRDefault="00F92F62" w:rsidP="00CA35D8">
            <w:pPr>
              <w:spacing w:after="0"/>
              <w:jc w:val="both"/>
              <w:rPr>
                <w:rFonts w:cstheme="minorHAnsi"/>
                <w:bCs/>
                <w:sz w:val="24"/>
                <w:szCs w:val="24"/>
              </w:rPr>
            </w:pPr>
            <w:r w:rsidRPr="000D4F33">
              <w:rPr>
                <w:rFonts w:cstheme="minorHAnsi"/>
                <w:bCs/>
                <w:sz w:val="24"/>
                <w:szCs w:val="24"/>
              </w:rPr>
              <w:t>Obudowa musi być wyposażona w czujnik otwarcia.</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9</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F92F62">
            <w:pPr>
              <w:spacing w:after="0"/>
              <w:rPr>
                <w:rFonts w:cstheme="minorHAnsi"/>
                <w:bCs/>
                <w:sz w:val="20"/>
                <w:szCs w:val="20"/>
              </w:rPr>
            </w:pPr>
            <w:r>
              <w:rPr>
                <w:rFonts w:cstheme="minorHAnsi"/>
                <w:bCs/>
                <w:sz w:val="20"/>
                <w:szCs w:val="20"/>
              </w:rPr>
              <w:t xml:space="preserve">Zgodność z </w:t>
            </w:r>
            <w:r w:rsidRPr="001937C6">
              <w:rPr>
                <w:rFonts w:cstheme="minorHAnsi"/>
                <w:bCs/>
                <w:sz w:val="20"/>
                <w:szCs w:val="20"/>
              </w:rPr>
              <w:t>systemami operacyjnymi i standardami</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
                <w:bCs/>
                <w:sz w:val="24"/>
                <w:szCs w:val="24"/>
              </w:rPr>
            </w:pPr>
            <w:r w:rsidRPr="000D4F33">
              <w:rPr>
                <w:rFonts w:cstheme="minorHAnsi"/>
                <w:bCs/>
                <w:sz w:val="24"/>
                <w:szCs w:val="24"/>
              </w:rPr>
              <w:t>Oferowane modele komputerów muszą posiadać certyfikat producenta oferowanego systemu operacyjnego, potwierdzający poprawną współpracę oferowanych modeli komputerów z oferowanym systemem operacyjnym (załączyć wydruk ze strony producenta oprogramowania)</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10</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Bezpieczeństwo</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Zaimplementowany w BIOS system diagnostyczny z graficznym interfejsem użytkownika dostępny z poziomu szybkiego menu </w:t>
            </w:r>
            <w:proofErr w:type="spellStart"/>
            <w:r w:rsidRPr="000D4F33">
              <w:rPr>
                <w:rFonts w:cstheme="minorHAnsi"/>
                <w:bCs/>
                <w:sz w:val="24"/>
                <w:szCs w:val="24"/>
              </w:rPr>
              <w:t>boot’owania</w:t>
            </w:r>
            <w:proofErr w:type="spellEnd"/>
            <w:r w:rsidRPr="000D4F33">
              <w:rPr>
                <w:rFonts w:cstheme="minorHAnsi"/>
                <w:bCs/>
                <w:sz w:val="24"/>
                <w:szCs w:val="24"/>
              </w:rPr>
              <w:t xml:space="preserve">, umożliwiający jednoczesne przetestowanie w celu wykrycia usterki zainstalowanych komponentów w oferowanym komputerze bez konieczności uruchamiania systemu operacyjnego. System musi realizować funkcjonalności: sprawdzenie Master </w:t>
            </w:r>
            <w:proofErr w:type="spellStart"/>
            <w:r w:rsidRPr="000D4F33">
              <w:rPr>
                <w:rFonts w:cstheme="minorHAnsi"/>
                <w:bCs/>
                <w:sz w:val="24"/>
                <w:szCs w:val="24"/>
              </w:rPr>
              <w:t>Boot</w:t>
            </w:r>
            <w:proofErr w:type="spellEnd"/>
            <w:r w:rsidRPr="000D4F33">
              <w:rPr>
                <w:rFonts w:cstheme="minorHAnsi"/>
                <w:bCs/>
                <w:sz w:val="24"/>
                <w:szCs w:val="24"/>
              </w:rPr>
              <w:t xml:space="preserve"> </w:t>
            </w:r>
            <w:proofErr w:type="spellStart"/>
            <w:r w:rsidRPr="000D4F33">
              <w:rPr>
                <w:rFonts w:cstheme="minorHAnsi"/>
                <w:bCs/>
                <w:sz w:val="24"/>
                <w:szCs w:val="24"/>
              </w:rPr>
              <w:t>Record</w:t>
            </w:r>
            <w:proofErr w:type="spellEnd"/>
            <w:r w:rsidRPr="000D4F33">
              <w:rPr>
                <w:rFonts w:cstheme="minorHAnsi"/>
                <w:bCs/>
                <w:sz w:val="24"/>
                <w:szCs w:val="24"/>
              </w:rPr>
              <w:t xml:space="preserve"> na gotowość do uruchomienia oferowanego systemu operacyjnego, test procesora, test pamięci, test wentylatora dla procesora, test podłączonego wyświetlacza, test napędu optycznego, test portów USB, test dysku twardego, test podłączonych kabli, test podłączonego głośnika</w:t>
            </w:r>
          </w:p>
          <w:p w:rsidR="00F92F62" w:rsidRPr="000D4F33" w:rsidRDefault="00F92F62" w:rsidP="00CA35D8">
            <w:pPr>
              <w:spacing w:after="0"/>
              <w:jc w:val="both"/>
              <w:rPr>
                <w:rFonts w:cstheme="minorHAnsi"/>
                <w:sz w:val="24"/>
                <w:szCs w:val="24"/>
              </w:rPr>
            </w:pPr>
            <w:r w:rsidRPr="000D4F33">
              <w:rPr>
                <w:rFonts w:cstheme="minorHAnsi"/>
                <w:bCs/>
                <w:sz w:val="24"/>
                <w:szCs w:val="24"/>
              </w:rPr>
              <w:t>Czujnik otwarcia obudowy musi zbierać logi i zapisywać je w BIOS</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11</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Wirtualizacja</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sz w:val="24"/>
                <w:szCs w:val="24"/>
              </w:rPr>
              <w:t>Sprzętowe wsparcie technologii wirtualizacji realizowane łącznie w procesorze, chipsecie płyty głównej oraz w  BIOS systemu.</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12</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rPr>
                <w:rFonts w:cstheme="minorHAnsi"/>
                <w:bCs/>
                <w:sz w:val="20"/>
                <w:szCs w:val="20"/>
              </w:rPr>
            </w:pPr>
            <w:r w:rsidRPr="001937C6">
              <w:rPr>
                <w:rFonts w:cstheme="minorHAnsi"/>
                <w:bCs/>
                <w:sz w:val="20"/>
                <w:szCs w:val="20"/>
              </w:rPr>
              <w:t>BIOS</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rPr>
                <w:rFonts w:cstheme="minorHAnsi"/>
                <w:bCs/>
                <w:sz w:val="24"/>
                <w:szCs w:val="24"/>
              </w:rPr>
            </w:pPr>
            <w:r w:rsidRPr="000D4F33">
              <w:rPr>
                <w:rFonts w:cstheme="minorHAnsi"/>
                <w:bCs/>
                <w:sz w:val="24"/>
                <w:szCs w:val="24"/>
              </w:rPr>
              <w:t xml:space="preserve">BIOS zgodny ze specyfikacją UEFI </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Możliwość, bez uruchamiania systemu operacyjnego z dysku twardego komputera lub innych podłączonych do niego urządzeń zewnętrznych informacji o: </w:t>
            </w:r>
          </w:p>
          <w:p w:rsidR="00F92F62" w:rsidRPr="000D4F33" w:rsidRDefault="00F92F62" w:rsidP="00CA35D8">
            <w:pPr>
              <w:spacing w:after="0"/>
              <w:rPr>
                <w:rFonts w:cstheme="minorHAnsi"/>
                <w:bCs/>
                <w:sz w:val="24"/>
                <w:szCs w:val="24"/>
              </w:rPr>
            </w:pPr>
            <w:r w:rsidRPr="000D4F33">
              <w:rPr>
                <w:rFonts w:cstheme="minorHAnsi"/>
                <w:bCs/>
                <w:sz w:val="24"/>
                <w:szCs w:val="24"/>
              </w:rPr>
              <w:t>- modelu komputera, PN</w:t>
            </w:r>
          </w:p>
          <w:p w:rsidR="00F92F62" w:rsidRPr="000D4F33" w:rsidRDefault="00F92F62" w:rsidP="00CA35D8">
            <w:pPr>
              <w:spacing w:after="0"/>
              <w:rPr>
                <w:rFonts w:cstheme="minorHAnsi"/>
                <w:bCs/>
                <w:sz w:val="24"/>
                <w:szCs w:val="24"/>
              </w:rPr>
            </w:pPr>
            <w:r w:rsidRPr="000D4F33">
              <w:rPr>
                <w:rFonts w:cstheme="minorHAnsi"/>
                <w:bCs/>
                <w:sz w:val="24"/>
                <w:szCs w:val="24"/>
              </w:rPr>
              <w:t>- numerze seryjnym,</w:t>
            </w:r>
          </w:p>
          <w:p w:rsidR="00F92F62" w:rsidRPr="000D4F33" w:rsidRDefault="00F92F62" w:rsidP="00CA35D8">
            <w:pPr>
              <w:spacing w:after="0"/>
              <w:rPr>
                <w:rFonts w:cstheme="minorHAnsi"/>
                <w:bCs/>
                <w:sz w:val="24"/>
                <w:szCs w:val="24"/>
              </w:rPr>
            </w:pPr>
            <w:r w:rsidRPr="000D4F33">
              <w:rPr>
                <w:rFonts w:cstheme="minorHAnsi"/>
                <w:bCs/>
                <w:sz w:val="24"/>
                <w:szCs w:val="24"/>
              </w:rPr>
              <w:t>- numerze inwentarzowym (</w:t>
            </w:r>
            <w:proofErr w:type="spellStart"/>
            <w:r w:rsidRPr="000D4F33">
              <w:rPr>
                <w:rFonts w:cstheme="minorHAnsi"/>
                <w:bCs/>
                <w:sz w:val="24"/>
                <w:szCs w:val="24"/>
              </w:rPr>
              <w:t>AssetTag</w:t>
            </w:r>
            <w:proofErr w:type="spellEnd"/>
            <w:r w:rsidRPr="000D4F33">
              <w:rPr>
                <w:rFonts w:cstheme="minorHAnsi"/>
                <w:bCs/>
                <w:sz w:val="24"/>
                <w:szCs w:val="24"/>
              </w:rPr>
              <w:t>),</w:t>
            </w:r>
          </w:p>
          <w:p w:rsidR="00F92F62" w:rsidRPr="000D4F33" w:rsidRDefault="00F92F62" w:rsidP="00CA35D8">
            <w:pPr>
              <w:spacing w:after="0"/>
              <w:rPr>
                <w:rFonts w:cstheme="minorHAnsi"/>
                <w:bCs/>
                <w:sz w:val="24"/>
                <w:szCs w:val="24"/>
              </w:rPr>
            </w:pPr>
            <w:r w:rsidRPr="000D4F33">
              <w:rPr>
                <w:rFonts w:cstheme="minorHAnsi"/>
                <w:bCs/>
                <w:sz w:val="24"/>
                <w:szCs w:val="24"/>
              </w:rPr>
              <w:t>- MAC Adres karty sieciowej,</w:t>
            </w:r>
          </w:p>
          <w:p w:rsidR="00F92F62" w:rsidRPr="000D4F33" w:rsidRDefault="00F92F62" w:rsidP="00CA35D8">
            <w:pPr>
              <w:spacing w:after="0"/>
              <w:rPr>
                <w:rFonts w:cstheme="minorHAnsi"/>
                <w:bCs/>
                <w:sz w:val="24"/>
                <w:szCs w:val="24"/>
              </w:rPr>
            </w:pPr>
            <w:r w:rsidRPr="000D4F33">
              <w:rPr>
                <w:rFonts w:cstheme="minorHAnsi"/>
                <w:bCs/>
                <w:sz w:val="24"/>
                <w:szCs w:val="24"/>
              </w:rPr>
              <w:lastRenderedPageBreak/>
              <w:t>- wersja Biosu wraz z datą produkcji,</w:t>
            </w:r>
          </w:p>
          <w:p w:rsidR="00F92F62" w:rsidRPr="000D4F33" w:rsidRDefault="00F92F62" w:rsidP="00CA35D8">
            <w:pPr>
              <w:spacing w:after="0"/>
              <w:rPr>
                <w:rFonts w:cstheme="minorHAnsi"/>
                <w:bCs/>
                <w:sz w:val="24"/>
                <w:szCs w:val="24"/>
              </w:rPr>
            </w:pPr>
            <w:r w:rsidRPr="000D4F33">
              <w:rPr>
                <w:rFonts w:cstheme="minorHAnsi"/>
                <w:bCs/>
                <w:sz w:val="24"/>
                <w:szCs w:val="24"/>
              </w:rPr>
              <w:t>- zainstalowanym procesorze, jego taktowaniu i ilości rdzeni</w:t>
            </w:r>
          </w:p>
          <w:p w:rsidR="00F92F62" w:rsidRPr="000D4F33" w:rsidRDefault="00F92F62" w:rsidP="00CA35D8">
            <w:pPr>
              <w:spacing w:after="0"/>
              <w:rPr>
                <w:rFonts w:cstheme="minorHAnsi"/>
                <w:bCs/>
                <w:sz w:val="24"/>
                <w:szCs w:val="24"/>
              </w:rPr>
            </w:pPr>
            <w:r w:rsidRPr="000D4F33">
              <w:rPr>
                <w:rFonts w:cstheme="minorHAnsi"/>
                <w:bCs/>
                <w:sz w:val="24"/>
                <w:szCs w:val="24"/>
              </w:rPr>
              <w:t>- ilości pamięci RAM wraz z taktowaniem,</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stanie pracy wentylatora na procesorze </w:t>
            </w:r>
          </w:p>
          <w:p w:rsidR="00F92F62" w:rsidRPr="000D4F33" w:rsidRDefault="00F92F62" w:rsidP="00CA35D8">
            <w:pPr>
              <w:spacing w:after="0"/>
              <w:rPr>
                <w:rFonts w:cstheme="minorHAnsi"/>
                <w:bCs/>
                <w:sz w:val="24"/>
                <w:szCs w:val="24"/>
              </w:rPr>
            </w:pPr>
            <w:r w:rsidRPr="000D4F33">
              <w:rPr>
                <w:rFonts w:cstheme="minorHAnsi"/>
                <w:bCs/>
                <w:sz w:val="24"/>
                <w:szCs w:val="24"/>
              </w:rPr>
              <w:t>- stanie pracy wentylatora w obudowie komputera</w:t>
            </w:r>
          </w:p>
          <w:p w:rsidR="00F92F62" w:rsidRPr="000D4F33" w:rsidRDefault="00F92F62" w:rsidP="00CA35D8">
            <w:pPr>
              <w:spacing w:after="0"/>
              <w:rPr>
                <w:rFonts w:cstheme="minorHAnsi"/>
                <w:bCs/>
                <w:sz w:val="24"/>
                <w:szCs w:val="24"/>
              </w:rPr>
            </w:pPr>
            <w:r w:rsidRPr="000D4F33">
              <w:rPr>
                <w:rFonts w:cstheme="minorHAnsi"/>
                <w:bCs/>
                <w:sz w:val="24"/>
                <w:szCs w:val="24"/>
              </w:rPr>
              <w:t>- napędach lub dyskach podłączonych do portów SATA (model dysku twardego i napędu optycznego)</w:t>
            </w:r>
          </w:p>
          <w:p w:rsidR="00F92F62" w:rsidRPr="000D4F33" w:rsidRDefault="00F92F62" w:rsidP="00CA35D8">
            <w:pPr>
              <w:spacing w:after="0"/>
              <w:rPr>
                <w:rFonts w:cstheme="minorHAnsi"/>
                <w:bCs/>
                <w:sz w:val="24"/>
                <w:szCs w:val="24"/>
              </w:rPr>
            </w:pPr>
            <w:r w:rsidRPr="000D4F33">
              <w:rPr>
                <w:rFonts w:cstheme="minorHAnsi"/>
                <w:bCs/>
                <w:sz w:val="24"/>
                <w:szCs w:val="24"/>
              </w:rPr>
              <w:t>Możliwość z poziomu Bios:</w:t>
            </w:r>
          </w:p>
          <w:p w:rsidR="00F92F62" w:rsidRPr="000D4F33" w:rsidRDefault="00F92F62" w:rsidP="00CA35D8">
            <w:pPr>
              <w:spacing w:after="0"/>
              <w:rPr>
                <w:rFonts w:cstheme="minorHAnsi"/>
                <w:bCs/>
                <w:sz w:val="24"/>
                <w:szCs w:val="24"/>
              </w:rPr>
            </w:pPr>
            <w:r w:rsidRPr="000D4F33">
              <w:rPr>
                <w:rFonts w:cstheme="minorHAnsi"/>
                <w:bCs/>
                <w:sz w:val="24"/>
                <w:szCs w:val="24"/>
              </w:rPr>
              <w:t>- wyłączenia/włączenia selektywnego (pojedynczo) portów USB zarówno z przodu jak i z tyłu obudowy</w:t>
            </w:r>
          </w:p>
          <w:p w:rsidR="00F92F62" w:rsidRPr="000D4F33" w:rsidRDefault="00F92F62" w:rsidP="00CA35D8">
            <w:pPr>
              <w:spacing w:after="0"/>
              <w:rPr>
                <w:rFonts w:cstheme="minorHAnsi"/>
                <w:bCs/>
                <w:sz w:val="24"/>
                <w:szCs w:val="24"/>
              </w:rPr>
            </w:pPr>
            <w:r w:rsidRPr="000D4F33">
              <w:rPr>
                <w:rFonts w:cstheme="minorHAnsi"/>
                <w:bCs/>
                <w:sz w:val="24"/>
                <w:szCs w:val="24"/>
              </w:rPr>
              <w:t>- wyłączenia selektywnego (pojedynczego) portów SATA,</w:t>
            </w:r>
          </w:p>
          <w:p w:rsidR="00F92F62" w:rsidRPr="000D4F33" w:rsidRDefault="00F92F62" w:rsidP="00CA35D8">
            <w:pPr>
              <w:spacing w:after="0"/>
              <w:rPr>
                <w:rFonts w:cstheme="minorHAnsi"/>
                <w:bCs/>
                <w:sz w:val="24"/>
                <w:szCs w:val="24"/>
              </w:rPr>
            </w:pPr>
            <w:r w:rsidRPr="000D4F33">
              <w:rPr>
                <w:rFonts w:cstheme="minorHAnsi"/>
                <w:bCs/>
                <w:sz w:val="24"/>
                <w:szCs w:val="24"/>
              </w:rPr>
              <w:t>- wyłączenia karty sieciowej, karty audio, portu szeregowego,</w:t>
            </w:r>
          </w:p>
          <w:p w:rsidR="00F92F62" w:rsidRPr="000D4F33" w:rsidRDefault="00F92F62" w:rsidP="00CA35D8">
            <w:pPr>
              <w:spacing w:after="0"/>
              <w:rPr>
                <w:rFonts w:cstheme="minorHAnsi"/>
                <w:bCs/>
                <w:sz w:val="24"/>
                <w:szCs w:val="24"/>
              </w:rPr>
            </w:pPr>
            <w:r w:rsidRPr="000D4F33">
              <w:rPr>
                <w:rFonts w:cstheme="minorHAnsi"/>
                <w:bCs/>
                <w:sz w:val="24"/>
                <w:szCs w:val="24"/>
              </w:rPr>
              <w:t>- możliwość ustawienia portów USB w jednym z dwóch trybów:</w:t>
            </w:r>
          </w:p>
          <w:p w:rsidR="00F92F62" w:rsidRPr="000D4F33" w:rsidRDefault="00F92F62" w:rsidP="00CA35D8">
            <w:pPr>
              <w:spacing w:after="0"/>
              <w:rPr>
                <w:rFonts w:cstheme="minorHAnsi"/>
                <w:bCs/>
                <w:sz w:val="24"/>
                <w:szCs w:val="24"/>
              </w:rPr>
            </w:pPr>
            <w:r w:rsidRPr="000D4F33">
              <w:rPr>
                <w:rFonts w:cstheme="minorHAnsi"/>
                <w:bCs/>
                <w:sz w:val="24"/>
                <w:szCs w:val="24"/>
              </w:rPr>
              <w:t>użytkownik może kopiować dane z urządzenia pamięci masowej podłączonego do pamięci USB na komputer ale nie może kopiować danych z komputera na urządzenia pamięci masowej podłączone do portu USB</w:t>
            </w:r>
          </w:p>
          <w:p w:rsidR="00F92F62" w:rsidRPr="000D4F33" w:rsidRDefault="00F92F62" w:rsidP="00CA35D8">
            <w:pPr>
              <w:spacing w:after="0"/>
              <w:rPr>
                <w:rFonts w:cstheme="minorHAnsi"/>
                <w:bCs/>
                <w:sz w:val="24"/>
                <w:szCs w:val="24"/>
              </w:rPr>
            </w:pPr>
            <w:r w:rsidRPr="000D4F33">
              <w:rPr>
                <w:rFonts w:cstheme="minorHAnsi"/>
                <w:bCs/>
                <w:sz w:val="24"/>
                <w:szCs w:val="24"/>
              </w:rPr>
              <w:t xml:space="preserve">użytkownik nie może kopiować danych z urządzenia pamięci masowej podłączonego do portu USB na komputer oraz nie może kopiować danych z komputera na urządzenia pamięci masowej </w:t>
            </w:r>
          </w:p>
          <w:p w:rsidR="00F92F62" w:rsidRPr="000D4F33" w:rsidRDefault="00F92F62" w:rsidP="00CA35D8">
            <w:pPr>
              <w:spacing w:after="0"/>
              <w:rPr>
                <w:rFonts w:cstheme="minorHAnsi"/>
                <w:bCs/>
                <w:sz w:val="24"/>
                <w:szCs w:val="24"/>
              </w:rPr>
            </w:pPr>
            <w:r w:rsidRPr="000D4F33">
              <w:rPr>
                <w:rFonts w:cstheme="minorHAnsi"/>
                <w:bCs/>
                <w:sz w:val="24"/>
                <w:szCs w:val="24"/>
              </w:rPr>
              <w:t>- ustawienia hasła: administratora, Power-On, HDD,</w:t>
            </w:r>
          </w:p>
          <w:p w:rsidR="00F92F62" w:rsidRPr="000D4F33" w:rsidRDefault="00F92F62" w:rsidP="00CA35D8">
            <w:pPr>
              <w:spacing w:after="0"/>
              <w:rPr>
                <w:rFonts w:cstheme="minorHAnsi"/>
                <w:bCs/>
                <w:sz w:val="24"/>
                <w:szCs w:val="24"/>
              </w:rPr>
            </w:pPr>
            <w:r w:rsidRPr="000D4F33">
              <w:rPr>
                <w:rFonts w:cstheme="minorHAnsi"/>
                <w:bCs/>
                <w:sz w:val="24"/>
                <w:szCs w:val="24"/>
              </w:rPr>
              <w:t>- blokady aktualizacji BIOS bez podania hasła administratora</w:t>
            </w:r>
          </w:p>
          <w:p w:rsidR="00F92F62" w:rsidRPr="000D4F33" w:rsidRDefault="00F92F62" w:rsidP="00CA35D8">
            <w:pPr>
              <w:spacing w:after="0"/>
              <w:rPr>
                <w:rFonts w:cstheme="minorHAnsi"/>
                <w:bCs/>
                <w:sz w:val="24"/>
                <w:szCs w:val="24"/>
              </w:rPr>
            </w:pPr>
            <w:r w:rsidRPr="000D4F33">
              <w:rPr>
                <w:rFonts w:cstheme="minorHAnsi"/>
                <w:bCs/>
                <w:sz w:val="24"/>
                <w:szCs w:val="24"/>
              </w:rPr>
              <w:t>- wglądu w system zbierania logów (min. Informacja o update Bios, błędzie wentylatora na procesorze, wyczyszczeniu logów)  z możliwością czyszczenia logów</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w:t>
            </w:r>
            <w:proofErr w:type="spellStart"/>
            <w:r w:rsidRPr="000D4F33">
              <w:rPr>
                <w:rFonts w:cstheme="minorHAnsi"/>
                <w:bCs/>
                <w:sz w:val="24"/>
                <w:szCs w:val="24"/>
              </w:rPr>
              <w:t>alertowania</w:t>
            </w:r>
            <w:proofErr w:type="spellEnd"/>
            <w:r w:rsidRPr="000D4F33">
              <w:rPr>
                <w:rFonts w:cstheme="minorHAnsi"/>
                <w:bCs/>
                <w:sz w:val="24"/>
                <w:szCs w:val="24"/>
              </w:rPr>
              <w:t xml:space="preserve"> zmiany konfiguracji sprzętowej komputera </w:t>
            </w:r>
          </w:p>
          <w:p w:rsidR="00F92F62" w:rsidRPr="000D4F33" w:rsidRDefault="00F92F62" w:rsidP="00CA35D8">
            <w:pPr>
              <w:spacing w:after="0"/>
              <w:rPr>
                <w:rFonts w:cstheme="minorHAnsi"/>
                <w:bCs/>
                <w:sz w:val="24"/>
                <w:szCs w:val="24"/>
              </w:rPr>
            </w:pPr>
            <w:r w:rsidRPr="000D4F33">
              <w:rPr>
                <w:rFonts w:cstheme="minorHAnsi"/>
                <w:bCs/>
                <w:sz w:val="24"/>
                <w:szCs w:val="24"/>
              </w:rPr>
              <w:t>- wyboru trybu uruchomienia komputera po utracie zasilania (włącz, wyłącz, poprzedni stan)</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ustawienia trybu wyłączenia komputera w stan niskiego poboru energii </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zdefiniowania trzech sekwencji </w:t>
            </w:r>
            <w:proofErr w:type="spellStart"/>
            <w:r w:rsidRPr="000D4F33">
              <w:rPr>
                <w:rFonts w:cstheme="minorHAnsi"/>
                <w:bCs/>
                <w:sz w:val="24"/>
                <w:szCs w:val="24"/>
              </w:rPr>
              <w:t>bootujących</w:t>
            </w:r>
            <w:proofErr w:type="spellEnd"/>
            <w:r w:rsidRPr="000D4F33">
              <w:rPr>
                <w:rFonts w:cstheme="minorHAnsi"/>
                <w:bCs/>
                <w:sz w:val="24"/>
                <w:szCs w:val="24"/>
              </w:rPr>
              <w:t xml:space="preserve"> (podstawowa, WOL, po awarii)</w:t>
            </w:r>
          </w:p>
          <w:p w:rsidR="00F92F62" w:rsidRPr="000D4F33" w:rsidRDefault="00F92F62" w:rsidP="00CA35D8">
            <w:pPr>
              <w:spacing w:after="0"/>
              <w:rPr>
                <w:rFonts w:cstheme="minorHAnsi"/>
                <w:bCs/>
                <w:sz w:val="24"/>
                <w:szCs w:val="24"/>
              </w:rPr>
            </w:pPr>
            <w:r w:rsidRPr="000D4F33">
              <w:rPr>
                <w:rFonts w:cstheme="minorHAnsi"/>
                <w:bCs/>
                <w:sz w:val="24"/>
                <w:szCs w:val="24"/>
              </w:rPr>
              <w:t>- załadowania optymalnych ustawień Bios</w:t>
            </w:r>
          </w:p>
          <w:p w:rsidR="00F92F62" w:rsidRPr="000D4F33" w:rsidRDefault="00F92F62" w:rsidP="00CA35D8">
            <w:pPr>
              <w:spacing w:after="0"/>
              <w:rPr>
                <w:rFonts w:cstheme="minorHAnsi"/>
                <w:bCs/>
                <w:sz w:val="24"/>
                <w:szCs w:val="24"/>
              </w:rPr>
            </w:pPr>
            <w:r w:rsidRPr="000D4F33">
              <w:rPr>
                <w:rFonts w:cstheme="minorHAnsi"/>
                <w:bCs/>
                <w:sz w:val="24"/>
                <w:szCs w:val="24"/>
              </w:rPr>
              <w:t>- obsługa Bios za pomocą klawiatury i myszy</w:t>
            </w:r>
          </w:p>
          <w:p w:rsidR="00F92F62" w:rsidRPr="000D4F33" w:rsidRDefault="00F92F62" w:rsidP="00CA35D8">
            <w:pPr>
              <w:spacing w:after="0"/>
              <w:rPr>
                <w:rFonts w:cstheme="minorHAnsi"/>
                <w:bCs/>
                <w:sz w:val="24"/>
                <w:szCs w:val="24"/>
              </w:rPr>
            </w:pPr>
            <w:r w:rsidRPr="000D4F33">
              <w:rPr>
                <w:rFonts w:cstheme="minorHAnsi"/>
                <w:bCs/>
                <w:sz w:val="24"/>
                <w:szCs w:val="24"/>
              </w:rPr>
              <w:t xml:space="preserve"> bez uruchamiania systemu operacyjnego z dysku twardego komputera lub innych, podłączonych do niego, </w:t>
            </w:r>
            <w:r w:rsidRPr="000D4F33">
              <w:rPr>
                <w:rFonts w:cstheme="minorHAnsi"/>
                <w:bCs/>
                <w:sz w:val="24"/>
                <w:szCs w:val="24"/>
              </w:rPr>
              <w:lastRenderedPageBreak/>
              <w:t>urządzeń zewnętrznych.</w:t>
            </w:r>
          </w:p>
          <w:p w:rsidR="00F92F62" w:rsidRPr="000D4F33" w:rsidRDefault="00F92F62" w:rsidP="00CA35D8">
            <w:pPr>
              <w:spacing w:after="0"/>
              <w:rPr>
                <w:rFonts w:cstheme="minorHAnsi"/>
                <w:bCs/>
                <w:sz w:val="24"/>
                <w:szCs w:val="24"/>
              </w:rPr>
            </w:pPr>
            <w:r w:rsidRPr="000D4F33">
              <w:rPr>
                <w:rFonts w:cstheme="minorHAnsi"/>
                <w:bCs/>
                <w:sz w:val="24"/>
                <w:szCs w:val="24"/>
              </w:rPr>
              <w:t>Wizualny system diagnostyczny producenta działający nawet w przypadku uszkodzenia dysku twardego z systemem operacyjnym komputera umożliwiający na wykonanie diagnostyki następujących podzespołów:</w:t>
            </w:r>
          </w:p>
          <w:p w:rsidR="00F92F62" w:rsidRPr="000D4F33" w:rsidRDefault="00F92F62" w:rsidP="00CA35D8">
            <w:pPr>
              <w:spacing w:after="0"/>
              <w:rPr>
                <w:rFonts w:cstheme="minorHAnsi"/>
                <w:bCs/>
                <w:sz w:val="24"/>
                <w:szCs w:val="24"/>
              </w:rPr>
            </w:pPr>
            <w:r>
              <w:rPr>
                <w:rFonts w:cstheme="minorHAnsi"/>
                <w:bCs/>
                <w:sz w:val="24"/>
                <w:szCs w:val="24"/>
              </w:rPr>
              <w:t xml:space="preserve">• </w:t>
            </w:r>
            <w:r w:rsidRPr="000D4F33">
              <w:rPr>
                <w:rFonts w:cstheme="minorHAnsi"/>
                <w:bCs/>
                <w:sz w:val="24"/>
                <w:szCs w:val="24"/>
              </w:rPr>
              <w:t xml:space="preserve">wykonanie testu pamięci RAM </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test dysku twardego</w:t>
            </w:r>
          </w:p>
          <w:p w:rsidR="00F92F62" w:rsidRPr="000D4F33" w:rsidRDefault="00F92F62" w:rsidP="00CA35D8">
            <w:pPr>
              <w:spacing w:after="0"/>
              <w:rPr>
                <w:rFonts w:cstheme="minorHAnsi"/>
                <w:bCs/>
                <w:sz w:val="24"/>
                <w:szCs w:val="24"/>
                <w:lang w:val="en-US"/>
              </w:rPr>
            </w:pPr>
            <w:r w:rsidRPr="000D4F33">
              <w:rPr>
                <w:rFonts w:cstheme="minorHAnsi"/>
                <w:bCs/>
                <w:sz w:val="24"/>
                <w:szCs w:val="24"/>
                <w:lang w:val="en-US"/>
              </w:rPr>
              <w:t>•</w:t>
            </w:r>
            <w:r>
              <w:rPr>
                <w:rFonts w:cstheme="minorHAnsi"/>
                <w:bCs/>
                <w:sz w:val="24"/>
                <w:szCs w:val="24"/>
                <w:lang w:val="en-US"/>
              </w:rPr>
              <w:t xml:space="preserve"> </w:t>
            </w:r>
            <w:r w:rsidRPr="000D4F33">
              <w:rPr>
                <w:rFonts w:cstheme="minorHAnsi"/>
                <w:bCs/>
                <w:sz w:val="24"/>
                <w:szCs w:val="24"/>
                <w:lang w:val="en-US"/>
              </w:rPr>
              <w:t xml:space="preserve">test </w:t>
            </w:r>
            <w:proofErr w:type="spellStart"/>
            <w:r w:rsidRPr="000D4F33">
              <w:rPr>
                <w:rFonts w:cstheme="minorHAnsi"/>
                <w:bCs/>
                <w:sz w:val="24"/>
                <w:szCs w:val="24"/>
                <w:lang w:val="en-US"/>
              </w:rPr>
              <w:t>monitora</w:t>
            </w:r>
            <w:proofErr w:type="spellEnd"/>
            <w:r w:rsidRPr="000D4F33">
              <w:rPr>
                <w:rFonts w:cstheme="minorHAnsi"/>
                <w:bCs/>
                <w:sz w:val="24"/>
                <w:szCs w:val="24"/>
                <w:lang w:val="en-US"/>
              </w:rPr>
              <w:t xml:space="preserve"> </w:t>
            </w:r>
          </w:p>
          <w:p w:rsidR="00F92F62" w:rsidRPr="000D4F33" w:rsidRDefault="00F92F62" w:rsidP="00CA35D8">
            <w:pPr>
              <w:spacing w:after="0"/>
              <w:rPr>
                <w:rFonts w:cstheme="minorHAnsi"/>
                <w:bCs/>
                <w:sz w:val="24"/>
                <w:szCs w:val="24"/>
                <w:lang w:val="en-US"/>
              </w:rPr>
            </w:pPr>
            <w:r w:rsidRPr="000D4F33">
              <w:rPr>
                <w:rFonts w:cstheme="minorHAnsi"/>
                <w:bCs/>
                <w:sz w:val="24"/>
                <w:szCs w:val="24"/>
                <w:lang w:val="en-US"/>
              </w:rPr>
              <w:t>•</w:t>
            </w:r>
            <w:r>
              <w:rPr>
                <w:rFonts w:cstheme="minorHAnsi"/>
                <w:bCs/>
                <w:sz w:val="24"/>
                <w:szCs w:val="24"/>
                <w:lang w:val="en-US"/>
              </w:rPr>
              <w:t xml:space="preserve"> </w:t>
            </w:r>
            <w:r w:rsidRPr="000D4F33">
              <w:rPr>
                <w:rFonts w:cstheme="minorHAnsi"/>
                <w:bCs/>
                <w:sz w:val="24"/>
                <w:szCs w:val="24"/>
                <w:lang w:val="en-US"/>
              </w:rPr>
              <w:t xml:space="preserve">test </w:t>
            </w:r>
            <w:proofErr w:type="spellStart"/>
            <w:r w:rsidRPr="000D4F33">
              <w:rPr>
                <w:rFonts w:cstheme="minorHAnsi"/>
                <w:bCs/>
                <w:sz w:val="24"/>
                <w:szCs w:val="24"/>
                <w:lang w:val="en-US"/>
              </w:rPr>
              <w:t>magistrali</w:t>
            </w:r>
            <w:proofErr w:type="spellEnd"/>
            <w:r w:rsidRPr="000D4F33">
              <w:rPr>
                <w:rFonts w:cstheme="minorHAnsi"/>
                <w:bCs/>
                <w:sz w:val="24"/>
                <w:szCs w:val="24"/>
                <w:lang w:val="en-US"/>
              </w:rPr>
              <w:t xml:space="preserve"> PCI-e</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test portów USB</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 xml:space="preserve">test płyty głównej </w:t>
            </w:r>
          </w:p>
          <w:p w:rsidR="00F92F62" w:rsidRPr="000D4F33" w:rsidRDefault="00F92F62" w:rsidP="00CA35D8">
            <w:pPr>
              <w:spacing w:after="0"/>
              <w:rPr>
                <w:rFonts w:cstheme="minorHAnsi"/>
                <w:bCs/>
                <w:sz w:val="24"/>
                <w:szCs w:val="24"/>
              </w:rPr>
            </w:pPr>
            <w:r w:rsidRPr="000D4F33">
              <w:rPr>
                <w:rFonts w:cstheme="minorHAnsi"/>
                <w:bCs/>
                <w:sz w:val="24"/>
                <w:szCs w:val="24"/>
              </w:rPr>
              <w:t>Wizualna lub dźwiękowa sygnalizacja w przypadku uszkodzenia bądź błędów któregokolwiek z powyższych podzespołów komputera.</w:t>
            </w:r>
          </w:p>
          <w:p w:rsidR="00F92F62" w:rsidRPr="000D4F33" w:rsidRDefault="00F92F62" w:rsidP="00CA35D8">
            <w:pPr>
              <w:spacing w:after="0"/>
              <w:rPr>
                <w:rFonts w:cstheme="minorHAnsi"/>
                <w:bCs/>
                <w:sz w:val="24"/>
                <w:szCs w:val="24"/>
              </w:rPr>
            </w:pPr>
            <w:r w:rsidRPr="000D4F33">
              <w:rPr>
                <w:rFonts w:cstheme="minorHAnsi"/>
                <w:bCs/>
                <w:sz w:val="24"/>
                <w:szCs w:val="24"/>
              </w:rPr>
              <w:t>Ponadto system powinien umożliwiać identyfikacje testowanej jednostki i jej komponentów w następującym zakresie:</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PC: Producent, model</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BIOS: Wersja oraz data wydania Bios</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Procesor : Nazwa, taktowanie</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Pamięć RAM : Ilość zainstalowanej pamięci RAM, producent oraz numer seryjny poszczególnych kości pamięci</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 xml:space="preserve">Dysk twardy:  model, numer seryjny, wersja </w:t>
            </w:r>
            <w:proofErr w:type="spellStart"/>
            <w:r w:rsidRPr="000D4F33">
              <w:rPr>
                <w:rFonts w:cstheme="minorHAnsi"/>
                <w:bCs/>
                <w:sz w:val="24"/>
                <w:szCs w:val="24"/>
              </w:rPr>
              <w:t>firmware</w:t>
            </w:r>
            <w:proofErr w:type="spellEnd"/>
            <w:r w:rsidRPr="000D4F33">
              <w:rPr>
                <w:rFonts w:cstheme="minorHAnsi"/>
                <w:bCs/>
                <w:sz w:val="24"/>
                <w:szCs w:val="24"/>
              </w:rPr>
              <w:t>, pojemność, temperatura pracy</w:t>
            </w:r>
          </w:p>
          <w:p w:rsidR="00F92F62" w:rsidRPr="000D4F33" w:rsidRDefault="00F92F62" w:rsidP="00CA35D8">
            <w:pPr>
              <w:spacing w:after="0"/>
              <w:rPr>
                <w:rFonts w:cstheme="minorHAnsi"/>
                <w:bCs/>
                <w:sz w:val="24"/>
                <w:szCs w:val="24"/>
              </w:rPr>
            </w:pPr>
            <w:r w:rsidRPr="000D4F33">
              <w:rPr>
                <w:rFonts w:cstheme="minorHAnsi"/>
                <w:bCs/>
                <w:sz w:val="24"/>
                <w:szCs w:val="24"/>
              </w:rPr>
              <w:t>•</w:t>
            </w:r>
            <w:r>
              <w:rPr>
                <w:rFonts w:cstheme="minorHAnsi"/>
                <w:bCs/>
                <w:sz w:val="24"/>
                <w:szCs w:val="24"/>
              </w:rPr>
              <w:t xml:space="preserve"> </w:t>
            </w:r>
            <w:r w:rsidRPr="000D4F33">
              <w:rPr>
                <w:rFonts w:cstheme="minorHAnsi"/>
                <w:bCs/>
                <w:sz w:val="24"/>
                <w:szCs w:val="24"/>
              </w:rPr>
              <w:t>Monitor: producent, model, rozdzielczość</w:t>
            </w:r>
          </w:p>
          <w:p w:rsidR="00F92F62" w:rsidRPr="000D4F33" w:rsidRDefault="00F92F62" w:rsidP="00CA35D8">
            <w:pPr>
              <w:spacing w:after="0"/>
              <w:rPr>
                <w:rFonts w:cstheme="minorHAnsi"/>
                <w:bCs/>
                <w:sz w:val="24"/>
                <w:szCs w:val="24"/>
              </w:rPr>
            </w:pPr>
            <w:r w:rsidRPr="000D4F33">
              <w:rPr>
                <w:rFonts w:cstheme="minorHAnsi"/>
                <w:bCs/>
                <w:sz w:val="24"/>
                <w:szCs w:val="24"/>
              </w:rPr>
              <w:t>System Diagnostyczny działający nawet w przypadku uszkodzenia dysku twardego z systemem operacyjnym komputera</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outlineLvl w:val="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lastRenderedPageBreak/>
              <w:t>13</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F92F62">
            <w:pPr>
              <w:spacing w:after="0"/>
              <w:rPr>
                <w:rFonts w:cstheme="minorHAnsi"/>
                <w:bCs/>
                <w:sz w:val="20"/>
                <w:szCs w:val="20"/>
              </w:rPr>
            </w:pPr>
            <w:r w:rsidRPr="001937C6">
              <w:rPr>
                <w:rFonts w:cstheme="minorHAnsi"/>
                <w:bCs/>
                <w:sz w:val="20"/>
                <w:szCs w:val="20"/>
              </w:rPr>
              <w:t>Certyfikaty i standardy</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F92F62">
            <w:pPr>
              <w:pStyle w:val="Akapitzlist"/>
              <w:numPr>
                <w:ilvl w:val="0"/>
                <w:numId w:val="10"/>
              </w:numPr>
              <w:spacing w:after="0"/>
              <w:ind w:left="0"/>
              <w:jc w:val="both"/>
              <w:rPr>
                <w:rFonts w:cstheme="minorHAnsi"/>
                <w:bCs/>
                <w:sz w:val="24"/>
                <w:szCs w:val="24"/>
              </w:rPr>
            </w:pPr>
            <w:r w:rsidRPr="000D4F33">
              <w:rPr>
                <w:rFonts w:cstheme="minorHAnsi"/>
                <w:bCs/>
                <w:sz w:val="24"/>
                <w:szCs w:val="24"/>
              </w:rPr>
              <w:t>Urządzenia muszą być wyprodukowane zgodnie z normą ISO 9001 oraz ISO 50 001 ( certyfikaty załączyć do oferty)</w:t>
            </w:r>
          </w:p>
          <w:p w:rsidR="00F92F62" w:rsidRPr="000D4F33" w:rsidRDefault="00F92F62" w:rsidP="00F92F62">
            <w:pPr>
              <w:pStyle w:val="Akapitzlist"/>
              <w:numPr>
                <w:ilvl w:val="0"/>
                <w:numId w:val="10"/>
              </w:numPr>
              <w:spacing w:after="0"/>
              <w:ind w:left="0"/>
              <w:jc w:val="both"/>
              <w:rPr>
                <w:rFonts w:cstheme="minorHAnsi"/>
                <w:bCs/>
                <w:sz w:val="24"/>
                <w:szCs w:val="24"/>
              </w:rPr>
            </w:pPr>
            <w:r w:rsidRPr="000D4F33">
              <w:rPr>
                <w:rFonts w:cstheme="minorHAnsi"/>
                <w:bCs/>
                <w:sz w:val="24"/>
                <w:szCs w:val="24"/>
              </w:rPr>
              <w:t>Deklaracja zgodności CE (załączyć do oferty)</w:t>
            </w:r>
          </w:p>
          <w:p w:rsidR="00F92F62" w:rsidRPr="000D4F33" w:rsidRDefault="00F92F62" w:rsidP="00F92F62">
            <w:pPr>
              <w:pStyle w:val="Akapitzlist"/>
              <w:numPr>
                <w:ilvl w:val="0"/>
                <w:numId w:val="10"/>
              </w:numPr>
              <w:spacing w:after="0"/>
              <w:ind w:left="0"/>
              <w:jc w:val="both"/>
              <w:rPr>
                <w:rFonts w:cstheme="minorHAnsi"/>
                <w:bCs/>
                <w:sz w:val="24"/>
                <w:szCs w:val="24"/>
              </w:rPr>
            </w:pPr>
            <w:r w:rsidRPr="000D4F33">
              <w:rPr>
                <w:rFonts w:cstheme="minorHAnsi"/>
                <w:sz w:val="24"/>
                <w:szCs w:val="24"/>
              </w:rPr>
              <w:t xml:space="preserve">Potwierdzenie spełnienia kryteriów środowiskowych, w tym zgodności z dyrektywą </w:t>
            </w:r>
            <w:proofErr w:type="spellStart"/>
            <w:r w:rsidRPr="000D4F33">
              <w:rPr>
                <w:rFonts w:cstheme="minorHAnsi"/>
                <w:sz w:val="24"/>
                <w:szCs w:val="24"/>
              </w:rPr>
              <w:t>RoHS</w:t>
            </w:r>
            <w:proofErr w:type="spellEnd"/>
            <w:r w:rsidRPr="000D4F33">
              <w:rPr>
                <w:rFonts w:cstheme="minorHAnsi"/>
                <w:sz w:val="24"/>
                <w:szCs w:val="24"/>
              </w:rPr>
              <w:t xml:space="preserve">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w:t>
            </w:r>
            <w:r w:rsidRPr="000D4F33">
              <w:rPr>
                <w:rFonts w:cstheme="minorHAnsi"/>
                <w:sz w:val="24"/>
                <w:szCs w:val="24"/>
              </w:rPr>
              <w:lastRenderedPageBreak/>
              <w:t xml:space="preserve">3.4.2.1; dokument z grudnia 2006), w szczególności zgodności z </w:t>
            </w:r>
            <w:r w:rsidRPr="000D4F33">
              <w:rPr>
                <w:rFonts w:cstheme="minorHAnsi"/>
                <w:bCs/>
                <w:sz w:val="24"/>
                <w:szCs w:val="24"/>
              </w:rPr>
              <w:t>normą ISO 1043-4 dla płyty głównej oraz elementów wykonanych z tworzyw sztucznych o masie powyżej 25 gram</w:t>
            </w:r>
          </w:p>
          <w:p w:rsidR="00F92F62" w:rsidRPr="000D4F33" w:rsidRDefault="00F92F62" w:rsidP="00F92F62">
            <w:pPr>
              <w:pStyle w:val="Akapitzlist"/>
              <w:numPr>
                <w:ilvl w:val="0"/>
                <w:numId w:val="10"/>
              </w:numPr>
              <w:tabs>
                <w:tab w:val="right" w:pos="8945"/>
              </w:tabs>
              <w:spacing w:after="0"/>
              <w:ind w:left="0"/>
              <w:jc w:val="both"/>
              <w:rPr>
                <w:rFonts w:cstheme="minorHAnsi"/>
                <w:bCs/>
                <w:sz w:val="24"/>
                <w:szCs w:val="24"/>
              </w:rPr>
            </w:pPr>
            <w:r w:rsidRPr="000D4F33">
              <w:rPr>
                <w:rStyle w:val="Hipercze"/>
                <w:rFonts w:cstheme="minorHAnsi"/>
                <w:bCs/>
                <w:sz w:val="24"/>
                <w:szCs w:val="24"/>
              </w:rPr>
              <w:t xml:space="preserve">Certyfikat TCO dla oferowanego modelu – załączyć wydruk ze strony </w:t>
            </w:r>
            <w:hyperlink r:id="rId7" w:history="1">
              <w:r w:rsidRPr="000D4F33">
                <w:rPr>
                  <w:rStyle w:val="Hipercze"/>
                  <w:rFonts w:cstheme="minorHAnsi"/>
                  <w:bCs/>
                  <w:sz w:val="24"/>
                  <w:szCs w:val="24"/>
                </w:rPr>
                <w:t>http://tcodevelopment.com/</w:t>
              </w:r>
            </w:hyperlink>
            <w:r w:rsidRPr="000D4F33">
              <w:rPr>
                <w:rStyle w:val="Hipercze"/>
                <w:rFonts w:cstheme="minorHAnsi"/>
                <w:bCs/>
                <w:sz w:val="24"/>
                <w:szCs w:val="24"/>
              </w:rPr>
              <w:t xml:space="preserve"> lub certyfikat TCO ( ze względu na częste zmiany na ww. stronie internetowej dopuszcza się wersję archiwalną</w:t>
            </w:r>
            <w:r>
              <w:rPr>
                <w:rStyle w:val="Hipercze"/>
                <w:rFonts w:cstheme="minorHAnsi"/>
                <w:bCs/>
                <w:sz w:val="24"/>
                <w:szCs w:val="24"/>
              </w:rPr>
              <w:t>)</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14</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spacing w:after="0"/>
              <w:jc w:val="both"/>
              <w:rPr>
                <w:rFonts w:cstheme="minorHAnsi"/>
                <w:bCs/>
                <w:sz w:val="20"/>
                <w:szCs w:val="20"/>
              </w:rPr>
            </w:pPr>
            <w:r w:rsidRPr="001937C6">
              <w:rPr>
                <w:rFonts w:cstheme="minorHAnsi"/>
                <w:bCs/>
                <w:sz w:val="20"/>
                <w:szCs w:val="20"/>
              </w:rPr>
              <w:t>Warunki gwarancji</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3-letnia gwarancja producenta z czasem reakcji do końca następnego dnia roboczego, możliwość zgłaszania awarii przez ogólnopolską linię telefoniczna producenta</w:t>
            </w:r>
          </w:p>
          <w:p w:rsidR="00F92F62" w:rsidRPr="000D4F33" w:rsidRDefault="00F92F62" w:rsidP="00CA35D8">
            <w:pPr>
              <w:spacing w:after="0"/>
              <w:jc w:val="both"/>
              <w:rPr>
                <w:rFonts w:cstheme="minorHAnsi"/>
                <w:bCs/>
                <w:sz w:val="24"/>
                <w:szCs w:val="24"/>
              </w:rPr>
            </w:pPr>
            <w:r w:rsidRPr="000D4F33">
              <w:rPr>
                <w:rFonts w:cstheme="minorHAnsi"/>
                <w:bCs/>
                <w:sz w:val="24"/>
                <w:szCs w:val="24"/>
              </w:rPr>
              <w:t>Czas reakcji serwisu - do końca następnego dnia roboczego</w:t>
            </w:r>
          </w:p>
          <w:p w:rsidR="00F92F62" w:rsidRPr="000D4F33" w:rsidRDefault="00F92F62" w:rsidP="00CA35D8">
            <w:pPr>
              <w:spacing w:after="0"/>
              <w:jc w:val="both"/>
              <w:rPr>
                <w:rFonts w:cstheme="minorHAnsi"/>
                <w:bCs/>
                <w:sz w:val="24"/>
                <w:szCs w:val="24"/>
              </w:rPr>
            </w:pPr>
            <w:r w:rsidRPr="000D4F33">
              <w:rPr>
                <w:rFonts w:cstheme="minorHAnsi"/>
                <w:bCs/>
                <w:sz w:val="24"/>
                <w:szCs w:val="24"/>
              </w:rPr>
              <w:t>Firma serwisująca musi posiadać ISO 9001: 2015 na świadczenie usług serwisowych oraz posiadać autoryzacje producenta komputera – dokumenty potwierdzające załączyć do oferty.</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Oświadczenie, że w przypadku nie wywiązywania się z obowiązków gwarancyjnych oferenta lub firmy serwisującej, przejmie na siebie wszelkie zobowiązania związane z serwisem. </w:t>
            </w:r>
          </w:p>
          <w:p w:rsidR="00F92F62" w:rsidRPr="000D4F33" w:rsidRDefault="00F92F62" w:rsidP="00CA35D8">
            <w:pPr>
              <w:spacing w:after="0"/>
              <w:jc w:val="both"/>
              <w:rPr>
                <w:rFonts w:cstheme="minorHAnsi"/>
                <w:bCs/>
                <w:sz w:val="24"/>
                <w:szCs w:val="24"/>
              </w:rPr>
            </w:pPr>
            <w:r w:rsidRPr="000D4F33">
              <w:rPr>
                <w:rFonts w:cstheme="minorHAnsi"/>
                <w:bCs/>
                <w:sz w:val="24"/>
                <w:szCs w:val="24"/>
              </w:rPr>
              <w:t>W przypadku awarii, dyski twarde zostają u Zamawiającego.</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Dedykowany portal techniczny, umożliwiający Zamawiającemu zgłaszanie awarii oraz samodzielne zamawianie zamiennych komponentów. </w:t>
            </w:r>
          </w:p>
          <w:p w:rsidR="00F92F62" w:rsidRPr="000D4F33" w:rsidRDefault="00F92F62" w:rsidP="00CA35D8">
            <w:pPr>
              <w:spacing w:after="0"/>
              <w:jc w:val="both"/>
              <w:rPr>
                <w:rFonts w:cstheme="minorHAnsi"/>
                <w:bCs/>
                <w:sz w:val="24"/>
                <w:szCs w:val="24"/>
              </w:rPr>
            </w:pPr>
            <w:r w:rsidRPr="000D4F33">
              <w:rPr>
                <w:rFonts w:cstheme="minorHAnsi"/>
                <w:bCs/>
                <w:sz w:val="24"/>
                <w:szCs w:val="24"/>
              </w:rPr>
              <w:t xml:space="preserve">Możliwość sprawdzenia kompletnych danych o urządzeniu na jednej witrynie internetowej (automatyczna identyfikacja komputera, konfiguracja fabryczna, konfiguracja bieżąca, Rodzaj gwarancji, data wygaśnięcia gwarancji, data produkcji komputera, aktualizacje, diagnostyka, dedykowane oprogramowanie, tworzenie dysku </w:t>
            </w:r>
            <w:proofErr w:type="spellStart"/>
            <w:r w:rsidRPr="000D4F33">
              <w:rPr>
                <w:rFonts w:cstheme="minorHAnsi"/>
                <w:bCs/>
                <w:sz w:val="24"/>
                <w:szCs w:val="24"/>
              </w:rPr>
              <w:t>recovery</w:t>
            </w:r>
            <w:proofErr w:type="spellEnd"/>
            <w:r w:rsidRPr="000D4F33">
              <w:rPr>
                <w:rFonts w:cstheme="minorHAnsi"/>
                <w:bCs/>
                <w:sz w:val="24"/>
                <w:szCs w:val="24"/>
              </w:rPr>
              <w:t xml:space="preserve"> systemu operacyjnego)</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t>15</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tabs>
                <w:tab w:val="left" w:pos="213"/>
              </w:tabs>
              <w:spacing w:after="0"/>
              <w:jc w:val="both"/>
              <w:rPr>
                <w:rFonts w:cstheme="minorHAnsi"/>
                <w:sz w:val="20"/>
                <w:szCs w:val="20"/>
              </w:rPr>
            </w:pPr>
            <w:r w:rsidRPr="001937C6">
              <w:rPr>
                <w:rFonts w:cstheme="minorHAnsi"/>
                <w:bCs/>
                <w:sz w:val="20"/>
                <w:szCs w:val="20"/>
              </w:rPr>
              <w:t>Wsparcie techniczne producenta</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spacing w:after="0"/>
              <w:jc w:val="both"/>
              <w:rPr>
                <w:rFonts w:cstheme="minorHAnsi"/>
                <w:bCs/>
                <w:sz w:val="24"/>
                <w:szCs w:val="24"/>
              </w:rPr>
            </w:pPr>
            <w:r w:rsidRPr="000D4F33">
              <w:rPr>
                <w:rFonts w:cstheme="minorHAnsi"/>
                <w:bCs/>
                <w:sz w:val="24"/>
                <w:szCs w:val="24"/>
              </w:rPr>
              <w:t>Możliwość telefonicznego sprawdzenia konfiguracji sprzętowej komputera oraz warunków gwarancji po podaniu numeru seryjnego bezpośrednio u producenta lub oferenta.</w:t>
            </w:r>
          </w:p>
          <w:p w:rsidR="00F92F62" w:rsidRPr="000D4F33" w:rsidRDefault="00F92F62" w:rsidP="00CA35D8">
            <w:pPr>
              <w:spacing w:after="0"/>
              <w:jc w:val="both"/>
              <w:rPr>
                <w:rFonts w:cstheme="minorHAnsi"/>
                <w:bCs/>
                <w:sz w:val="24"/>
                <w:szCs w:val="24"/>
              </w:rPr>
            </w:pPr>
            <w:r w:rsidRPr="000D4F33">
              <w:rPr>
                <w:rFonts w:cstheme="minorHAnsi"/>
                <w:bCs/>
                <w:sz w:val="24"/>
                <w:szCs w:val="24"/>
              </w:rPr>
              <w:t>Dostęp do najnowszych sterowników i uaktualnień na stronie producenta zestawu realizowany poprzez podanie na dedykowanej stronie internetowej producenta numeru seryjnego lub modelu komputera – do oferty należy dołączyć link strony.</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F92F62" w:rsidRPr="00D67225" w:rsidRDefault="00F92F62" w:rsidP="000721DC">
            <w:pPr>
              <w:numPr>
                <w:ilvl w:val="0"/>
                <w:numId w:val="3"/>
              </w:numPr>
              <w:spacing w:after="0"/>
              <w:ind w:left="0"/>
              <w:rPr>
                <w:rFonts w:cstheme="minorHAnsi"/>
                <w:bCs/>
              </w:rPr>
            </w:pPr>
            <w:r w:rsidRPr="00D67225">
              <w:rPr>
                <w:rFonts w:cstheme="minorHAnsi"/>
                <w:bCs/>
              </w:rPr>
              <w:lastRenderedPageBreak/>
              <w:t>16</w:t>
            </w:r>
          </w:p>
        </w:tc>
        <w:tc>
          <w:tcPr>
            <w:tcW w:w="821" w:type="pct"/>
            <w:tcBorders>
              <w:top w:val="single" w:sz="4" w:space="0" w:color="auto"/>
              <w:left w:val="single" w:sz="4" w:space="0" w:color="auto"/>
              <w:bottom w:val="single" w:sz="4" w:space="0" w:color="auto"/>
              <w:right w:val="single" w:sz="4" w:space="0" w:color="auto"/>
            </w:tcBorders>
            <w:hideMark/>
          </w:tcPr>
          <w:p w:rsidR="00F92F62" w:rsidRPr="001937C6" w:rsidRDefault="00F92F62" w:rsidP="00CA35D8">
            <w:pPr>
              <w:tabs>
                <w:tab w:val="left" w:pos="213"/>
              </w:tabs>
              <w:spacing w:after="0"/>
              <w:jc w:val="both"/>
              <w:rPr>
                <w:rFonts w:cstheme="minorHAnsi"/>
                <w:bCs/>
                <w:sz w:val="20"/>
                <w:szCs w:val="20"/>
              </w:rPr>
            </w:pPr>
            <w:r>
              <w:rPr>
                <w:rFonts w:cstheme="minorHAnsi"/>
                <w:bCs/>
                <w:sz w:val="20"/>
                <w:szCs w:val="20"/>
              </w:rPr>
              <w:t>System operacyjny - w</w:t>
            </w:r>
            <w:r w:rsidRPr="00333CCC">
              <w:rPr>
                <w:rFonts w:cstheme="minorHAnsi"/>
                <w:bCs/>
                <w:sz w:val="20"/>
                <w:szCs w:val="20"/>
              </w:rPr>
              <w:t xml:space="preserve"> ofercie należy podać nazwę oprogramowania</w:t>
            </w:r>
          </w:p>
        </w:tc>
        <w:tc>
          <w:tcPr>
            <w:tcW w:w="3103" w:type="pct"/>
            <w:tcBorders>
              <w:top w:val="single" w:sz="4" w:space="0" w:color="auto"/>
              <w:left w:val="single" w:sz="4" w:space="0" w:color="auto"/>
              <w:bottom w:val="single" w:sz="4" w:space="0" w:color="auto"/>
              <w:right w:val="single" w:sz="4" w:space="0" w:color="auto"/>
            </w:tcBorders>
            <w:hideMark/>
          </w:tcPr>
          <w:p w:rsidR="00F92F62" w:rsidRPr="000D4F33" w:rsidRDefault="00F92F62" w:rsidP="00CA35D8">
            <w:pPr>
              <w:tabs>
                <w:tab w:val="left" w:pos="2595"/>
              </w:tabs>
              <w:spacing w:after="0"/>
              <w:jc w:val="both"/>
              <w:rPr>
                <w:rFonts w:cstheme="minorHAnsi"/>
                <w:bCs/>
                <w:sz w:val="24"/>
                <w:szCs w:val="24"/>
                <w:bdr w:val="none" w:sz="0" w:space="0" w:color="auto" w:frame="1"/>
              </w:rPr>
            </w:pPr>
            <w:r w:rsidRPr="000D4F33">
              <w:rPr>
                <w:rFonts w:cstheme="minorHAnsi"/>
                <w:bCs/>
                <w:sz w:val="24"/>
                <w:szCs w:val="24"/>
                <w:bdr w:val="none" w:sz="0" w:space="0" w:color="auto" w:frame="1"/>
              </w:rPr>
              <w:t xml:space="preserve">Zainstalowany system operacyjny Windows 11 Professional lub równoważny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Możliwość dołączenia systemu do usługi katalogowej on-</w:t>
            </w:r>
            <w:proofErr w:type="spellStart"/>
            <w:r w:rsidRPr="000D4F33">
              <w:rPr>
                <w:rFonts w:cstheme="minorHAnsi"/>
                <w:bCs/>
                <w:sz w:val="24"/>
                <w:szCs w:val="24"/>
              </w:rPr>
              <w:t>premise</w:t>
            </w:r>
            <w:proofErr w:type="spellEnd"/>
            <w:r w:rsidRPr="000D4F33">
              <w:rPr>
                <w:rFonts w:cstheme="minorHAnsi"/>
                <w:bCs/>
                <w:sz w:val="24"/>
                <w:szCs w:val="24"/>
              </w:rPr>
              <w:t xml:space="preserve"> lub w chmurze</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Zdalna pomoc i współdzielenie aplikacji – możliwość zdalnego przejęcia sesji zalogowanego użytkownika celem rozwiązania problemu z komputerem.</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Wbudowana zapora internetowa (firewall) dla ochrony połączeń internetowych, zintegrowana z systemem konsola do zarządzania ustawieniami zapory i regułami IP v4 i v6.</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xml:space="preserve">Klucz licencyjny musi być przypisany do komputera i umożliwiać instalację systemu operacyjnego na podstawie nośnika lub zdalnie bez potrzeby ręcznego wpisywania klucza licencyjnego.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Oprogramowanie producenta komputera z nieograniczoną czasowo licencją na użytkowanie umożliwiające:</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xml:space="preserve">- </w:t>
            </w:r>
            <w:proofErr w:type="spellStart"/>
            <w:r w:rsidRPr="000D4F33">
              <w:rPr>
                <w:rFonts w:cstheme="minorHAnsi"/>
                <w:bCs/>
                <w:sz w:val="24"/>
                <w:szCs w:val="24"/>
              </w:rPr>
              <w:t>upgrade</w:t>
            </w:r>
            <w:proofErr w:type="spellEnd"/>
            <w:r w:rsidRPr="000D4F33">
              <w:rPr>
                <w:rFonts w:cstheme="minorHAnsi"/>
                <w:bCs/>
                <w:sz w:val="24"/>
                <w:szCs w:val="24"/>
              </w:rPr>
              <w:t xml:space="preserve"> i instalacje wszystkich sterowników, aplikacji dostarczonych w obrazie systemu operacyjnego producenta, </w:t>
            </w:r>
            <w:proofErr w:type="spellStart"/>
            <w:r w:rsidRPr="000D4F33">
              <w:rPr>
                <w:rFonts w:cstheme="minorHAnsi"/>
                <w:bCs/>
                <w:sz w:val="24"/>
                <w:szCs w:val="24"/>
              </w:rPr>
              <w:t>BIOS’u</w:t>
            </w:r>
            <w:proofErr w:type="spellEnd"/>
            <w:r w:rsidRPr="000D4F33">
              <w:rPr>
                <w:rFonts w:cstheme="minorHAnsi"/>
                <w:bCs/>
                <w:sz w:val="24"/>
                <w:szCs w:val="24"/>
              </w:rPr>
              <w:t xml:space="preserve"> z certyfikatem zgodności producenta do najnowszej dostępnej wersji,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xml:space="preserve">- sprawdzenie przed zainstalowaniem wszystkich sterowników, aplikacji oraz BIOS bezpośrednio na stronie producenta przy użyciu połączenia internetowego z automatycznym przekierowaniem w celu uzyskania informacji o: poprawkach i usprawnieniach dotyczących aktualizacji, dacie wydania ostatniej aktualizacji, priorytecie aktualizacji, zgodności z systemami operacyjnymi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dostęp do wykazu najnowszych aktualizacji z podziałem na krytyczne (wymagające natychmiastowej instalacji), rekomendowane i opcjonalne</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xml:space="preserve">- włączenie/wyłączenie funkcji automatycznego restartu w przypadku, kiedy jest wymagany przy instalacji sterownika, aplikacji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sprawdzenie historii aktualizacji z informacją, jakie sterowniki były instalowane z dokładną datą i wersją (rewizja wydania)</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xml:space="preserve">- dostęp do wykaz wymaganych sterowników, aplikacji, </w:t>
            </w:r>
            <w:proofErr w:type="spellStart"/>
            <w:r w:rsidRPr="000D4F33">
              <w:rPr>
                <w:rFonts w:cstheme="minorHAnsi"/>
                <w:bCs/>
                <w:sz w:val="24"/>
                <w:szCs w:val="24"/>
              </w:rPr>
              <w:t>BIOS’u</w:t>
            </w:r>
            <w:proofErr w:type="spellEnd"/>
            <w:r w:rsidRPr="000D4F33">
              <w:rPr>
                <w:rFonts w:cstheme="minorHAnsi"/>
                <w:bCs/>
                <w:sz w:val="24"/>
                <w:szCs w:val="24"/>
              </w:rPr>
              <w:t xml:space="preserve"> z informacją o zainstalowanej obecnie wersji dla oferowanego komputera z możliwością exportu do pliku o </w:t>
            </w:r>
            <w:r w:rsidRPr="000D4F33">
              <w:rPr>
                <w:rFonts w:cstheme="minorHAnsi"/>
                <w:bCs/>
                <w:sz w:val="24"/>
                <w:szCs w:val="24"/>
              </w:rPr>
              <w:lastRenderedPageBreak/>
              <w:t>rozszerzeniu *.</w:t>
            </w:r>
            <w:proofErr w:type="spellStart"/>
            <w:r w:rsidRPr="000D4F33">
              <w:rPr>
                <w:rFonts w:cstheme="minorHAnsi"/>
                <w:bCs/>
                <w:sz w:val="24"/>
                <w:szCs w:val="24"/>
              </w:rPr>
              <w:t>xml</w:t>
            </w:r>
            <w:proofErr w:type="spellEnd"/>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 dostęp do raportu uwzględniającego informacje o znalezionych, pobranych i zainstalowanych aktualizacjach z informacją, jakich komponentów dotyczyły, możliwość exportu takiego raportu do pliku *.</w:t>
            </w:r>
            <w:proofErr w:type="spellStart"/>
            <w:r w:rsidRPr="000D4F33">
              <w:rPr>
                <w:rFonts w:cstheme="minorHAnsi"/>
                <w:bCs/>
                <w:sz w:val="24"/>
                <w:szCs w:val="24"/>
              </w:rPr>
              <w:t>xml</w:t>
            </w:r>
            <w:proofErr w:type="spellEnd"/>
            <w:r w:rsidRPr="000D4F33">
              <w:rPr>
                <w:rFonts w:cstheme="minorHAnsi"/>
                <w:bCs/>
                <w:sz w:val="24"/>
                <w:szCs w:val="24"/>
              </w:rPr>
              <w:t xml:space="preserve"> </w:t>
            </w:r>
          </w:p>
          <w:p w:rsidR="00F92F62" w:rsidRPr="000D4F33" w:rsidRDefault="00F92F62" w:rsidP="00CA35D8">
            <w:pPr>
              <w:tabs>
                <w:tab w:val="left" w:pos="2595"/>
              </w:tabs>
              <w:spacing w:after="0"/>
              <w:jc w:val="both"/>
              <w:rPr>
                <w:rFonts w:cstheme="minorHAnsi"/>
                <w:bCs/>
                <w:sz w:val="24"/>
                <w:szCs w:val="24"/>
              </w:rPr>
            </w:pPr>
            <w:r w:rsidRPr="000D4F33">
              <w:rPr>
                <w:rFonts w:cstheme="minorHAnsi"/>
                <w:bCs/>
                <w:sz w:val="24"/>
                <w:szCs w:val="24"/>
              </w:rPr>
              <w:t>Raport musi zawierać datę i godzinę podjętych i wykonanych akcji/zadań w przedziale czasowym min. 1 roku.</w:t>
            </w:r>
          </w:p>
        </w:tc>
        <w:tc>
          <w:tcPr>
            <w:tcW w:w="816" w:type="pct"/>
            <w:tcBorders>
              <w:top w:val="single" w:sz="4" w:space="0" w:color="auto"/>
              <w:left w:val="single" w:sz="4" w:space="0" w:color="auto"/>
              <w:bottom w:val="single" w:sz="4" w:space="0" w:color="auto"/>
              <w:right w:val="single" w:sz="4" w:space="0" w:color="auto"/>
            </w:tcBorders>
          </w:tcPr>
          <w:p w:rsidR="00F92F62" w:rsidRPr="00D67225" w:rsidRDefault="00F92F62"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CA35D8" w:rsidRPr="00D67225" w:rsidRDefault="00CA35D8" w:rsidP="000721DC">
            <w:pPr>
              <w:numPr>
                <w:ilvl w:val="0"/>
                <w:numId w:val="3"/>
              </w:numPr>
              <w:spacing w:after="0"/>
              <w:ind w:left="0"/>
              <w:rPr>
                <w:rFonts w:cstheme="minorHAnsi"/>
                <w:bCs/>
              </w:rPr>
            </w:pPr>
            <w:r w:rsidRPr="00D67225">
              <w:rPr>
                <w:rFonts w:cstheme="minorHAnsi"/>
                <w:bCs/>
              </w:rPr>
              <w:t>17</w:t>
            </w:r>
          </w:p>
        </w:tc>
        <w:tc>
          <w:tcPr>
            <w:tcW w:w="821" w:type="pct"/>
            <w:tcBorders>
              <w:top w:val="single" w:sz="4" w:space="0" w:color="auto"/>
              <w:left w:val="single" w:sz="4" w:space="0" w:color="auto"/>
              <w:bottom w:val="single" w:sz="4" w:space="0" w:color="auto"/>
              <w:right w:val="single" w:sz="4" w:space="0" w:color="auto"/>
            </w:tcBorders>
            <w:hideMark/>
          </w:tcPr>
          <w:p w:rsidR="00CA35D8" w:rsidRDefault="00CA35D8" w:rsidP="00CA35D8">
            <w:pPr>
              <w:tabs>
                <w:tab w:val="left" w:pos="213"/>
              </w:tabs>
              <w:spacing w:after="0"/>
              <w:jc w:val="both"/>
              <w:rPr>
                <w:rFonts w:cstheme="minorHAnsi"/>
                <w:bCs/>
                <w:sz w:val="20"/>
                <w:szCs w:val="20"/>
              </w:rPr>
            </w:pPr>
            <w:r w:rsidRPr="007F3D23">
              <w:rPr>
                <w:rFonts w:ascii="Bookman Old Style" w:hAnsi="Bookman Old Style" w:cstheme="minorHAnsi"/>
                <w:sz w:val="18"/>
                <w:szCs w:val="18"/>
              </w:rPr>
              <w:t>Oprogramowanie zabezpieczające – w formularzu oferty należy podać pełną nazwę oferowanego oprogramowania</w:t>
            </w:r>
          </w:p>
        </w:tc>
        <w:tc>
          <w:tcPr>
            <w:tcW w:w="3103" w:type="pct"/>
            <w:tcBorders>
              <w:top w:val="single" w:sz="4" w:space="0" w:color="auto"/>
              <w:left w:val="single" w:sz="4" w:space="0" w:color="auto"/>
              <w:bottom w:val="single" w:sz="4" w:space="0" w:color="auto"/>
              <w:right w:val="single" w:sz="4" w:space="0" w:color="auto"/>
            </w:tcBorders>
            <w:hideMark/>
          </w:tcPr>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System chroniący przed zagrożeniami, posiadający certyfikaty VB100%, OPSWAT, AVLAB +++, AV </w:t>
            </w:r>
            <w:proofErr w:type="spellStart"/>
            <w:r w:rsidRPr="000D4F33">
              <w:rPr>
                <w:rFonts w:cstheme="minorHAnsi"/>
                <w:sz w:val="24"/>
                <w:szCs w:val="24"/>
              </w:rPr>
              <w:t>Comperative</w:t>
            </w:r>
            <w:proofErr w:type="spellEnd"/>
            <w:r w:rsidRPr="000D4F33">
              <w:rPr>
                <w:rFonts w:cstheme="minorHAnsi"/>
                <w:sz w:val="24"/>
                <w:szCs w:val="24"/>
              </w:rPr>
              <w:t xml:space="preserve"> </w:t>
            </w:r>
            <w:proofErr w:type="spellStart"/>
            <w:r w:rsidRPr="000D4F33">
              <w:rPr>
                <w:rFonts w:cstheme="minorHAnsi"/>
                <w:sz w:val="24"/>
                <w:szCs w:val="24"/>
              </w:rPr>
              <w:t>Advance</w:t>
            </w:r>
            <w:proofErr w:type="spellEnd"/>
            <w:r w:rsidRPr="000D4F33">
              <w:rPr>
                <w:rFonts w:cstheme="minorHAnsi"/>
                <w:sz w:val="24"/>
                <w:szCs w:val="24"/>
              </w:rPr>
              <w:t xml:space="preserve"> +. Silnik musi umożliwiać co najmniej:</w:t>
            </w:r>
          </w:p>
          <w:p w:rsidR="00CA35D8" w:rsidRPr="000D4F33" w:rsidRDefault="00CA35D8" w:rsidP="00CA35D8">
            <w:pPr>
              <w:spacing w:after="0" w:line="0" w:lineRule="atLeast"/>
              <w:rPr>
                <w:rFonts w:cstheme="minorHAnsi"/>
                <w:sz w:val="24"/>
                <w:szCs w:val="24"/>
              </w:rPr>
            </w:pPr>
            <w:r>
              <w:rPr>
                <w:rFonts w:cstheme="minorHAnsi"/>
                <w:sz w:val="24"/>
                <w:szCs w:val="24"/>
              </w:rPr>
              <w:t xml:space="preserve">• </w:t>
            </w:r>
            <w:r w:rsidRPr="000D4F33">
              <w:rPr>
                <w:rFonts w:cstheme="minorHAnsi"/>
                <w:sz w:val="24"/>
                <w:szCs w:val="24"/>
              </w:rPr>
              <w:t>wykrywanie i blokowania plików ze szkodliwą zawartością, w tym osadzonych/skompresowanych plików, które używają czasie rzeczywistym algorytmów kompresji,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wykrywanie i usuwanie plików typu </w:t>
            </w:r>
            <w:proofErr w:type="spellStart"/>
            <w:r w:rsidRPr="000D4F33">
              <w:rPr>
                <w:rFonts w:cstheme="minorHAnsi"/>
                <w:sz w:val="24"/>
                <w:szCs w:val="24"/>
              </w:rPr>
              <w:t>rootkit</w:t>
            </w:r>
            <w:proofErr w:type="spellEnd"/>
            <w:r w:rsidRPr="000D4F33">
              <w:rPr>
                <w:rFonts w:cstheme="minorHAnsi"/>
                <w:sz w:val="24"/>
                <w:szCs w:val="24"/>
              </w:rPr>
              <w:t xml:space="preserve"> oraz złośliwego oprogramowania, również przy użyciu technik behawioralnych,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wykrywanie i usuwanie fałszywego oprogramowania bezpieczeństwa (</w:t>
            </w:r>
            <w:proofErr w:type="spellStart"/>
            <w:r w:rsidRPr="000D4F33">
              <w:rPr>
                <w:rFonts w:cstheme="minorHAnsi"/>
                <w:sz w:val="24"/>
                <w:szCs w:val="24"/>
              </w:rPr>
              <w:t>roguewear</w:t>
            </w:r>
            <w:proofErr w:type="spellEnd"/>
            <w:r w:rsidRPr="000D4F33">
              <w:rPr>
                <w:rFonts w:cstheme="minorHAnsi"/>
                <w:sz w:val="24"/>
                <w:szCs w:val="24"/>
              </w:rPr>
              <w:t>)</w:t>
            </w:r>
          </w:p>
          <w:p w:rsidR="00CA35D8" w:rsidRPr="000D4F33" w:rsidRDefault="00CA35D8" w:rsidP="00CA35D8">
            <w:pPr>
              <w:spacing w:after="0" w:line="0" w:lineRule="atLeast"/>
              <w:rPr>
                <w:rFonts w:cstheme="minorHAnsi"/>
                <w:sz w:val="24"/>
                <w:szCs w:val="24"/>
              </w:rPr>
            </w:pPr>
            <w:r w:rsidRPr="000D4F33">
              <w:rPr>
                <w:rFonts w:cstheme="minorHAnsi"/>
                <w:sz w:val="24"/>
                <w:szCs w:val="24"/>
              </w:rPr>
              <w:t>Szyfrowanie danych: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Oprogramowanie do szyfrowania, chroniące dane rezydujące na punktach końcowych za pomocą silnych algorytmów szyfrowania takich jak AES, RC6, SERPENT i DWAFISH. Pełne szyfrowanie dysków działających m.in. na komputerach z systemem Windows.</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Zapobiegające utracie danych z powodu utraty / kradzieży punktu końcowego. Oprogramowanie szyfruje całą zawartość na urządzeniach przenośnych, takich jak Pen </w:t>
            </w:r>
            <w:proofErr w:type="spellStart"/>
            <w:r w:rsidRPr="000D4F33">
              <w:rPr>
                <w:rFonts w:cstheme="minorHAnsi"/>
                <w:sz w:val="24"/>
                <w:szCs w:val="24"/>
              </w:rPr>
              <w:t>Drive'y</w:t>
            </w:r>
            <w:proofErr w:type="spellEnd"/>
            <w:r w:rsidRPr="000D4F33">
              <w:rPr>
                <w:rFonts w:cstheme="minorHAnsi"/>
                <w:sz w:val="24"/>
                <w:szCs w:val="24"/>
              </w:rPr>
              <w:t>, dyski USB i udostępnia je tylko autoryzowanym użytkownikom.</w:t>
            </w:r>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Oprogramowanie umożliwia blokowanie wybranych przez administratora urządzeń zewnętrznych podłączanych do stacji końcowej. </w:t>
            </w:r>
          </w:p>
          <w:p w:rsidR="00CA35D8" w:rsidRPr="000D4F33" w:rsidRDefault="00CA35D8" w:rsidP="00CA35D8">
            <w:pPr>
              <w:spacing w:after="0" w:line="0" w:lineRule="atLeast"/>
              <w:rPr>
                <w:rFonts w:cstheme="minorHAnsi"/>
                <w:sz w:val="24"/>
                <w:szCs w:val="24"/>
              </w:rPr>
            </w:pPr>
            <w:r w:rsidRPr="000D4F33">
              <w:rPr>
                <w:rFonts w:cstheme="minorHAnsi"/>
                <w:sz w:val="24"/>
                <w:szCs w:val="24"/>
              </w:rPr>
              <w:t>Oprogramowanie umożliwia zdefiniowanie listy zaufanych urządzeń, które nie będą blokowane podczas podłączanie do stacji końcowej.</w:t>
            </w:r>
          </w:p>
          <w:p w:rsidR="00CA35D8" w:rsidRPr="000D4F33" w:rsidRDefault="00CA35D8" w:rsidP="00CA35D8">
            <w:pPr>
              <w:spacing w:after="0" w:line="0" w:lineRule="atLeast"/>
              <w:rPr>
                <w:rFonts w:cstheme="minorHAnsi"/>
                <w:sz w:val="24"/>
                <w:szCs w:val="24"/>
              </w:rPr>
            </w:pPr>
            <w:r w:rsidRPr="000D4F33">
              <w:rPr>
                <w:rFonts w:cstheme="minorHAnsi"/>
                <w:sz w:val="24"/>
                <w:szCs w:val="24"/>
              </w:rPr>
              <w:t>Istnieje możliwość blokady zapisywanie plików na zewnętrznych dyskach USB oraz blokada możliwości uruchamiania oprogramowania z takich dysków. Blokada ta powinna umożliwiać korzystanie z pozostałych danych zapisanych na takich dyskach.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Interfejs zarządzania wyświetla monity o zbliżającym się zakończeniu licencji, a także powiadamia o zakończeniu licencji.</w:t>
            </w:r>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Dodatkowy moduł chroniący dane użytkownika przed działaniem oprogramowania </w:t>
            </w:r>
            <w:proofErr w:type="spellStart"/>
            <w:r w:rsidRPr="000D4F33">
              <w:rPr>
                <w:rFonts w:cstheme="minorHAnsi"/>
                <w:sz w:val="24"/>
                <w:szCs w:val="24"/>
              </w:rPr>
              <w:t>ransomware</w:t>
            </w:r>
            <w:proofErr w:type="spellEnd"/>
            <w:r w:rsidRPr="000D4F33">
              <w:rPr>
                <w:rFonts w:cstheme="minorHAnsi"/>
                <w:sz w:val="24"/>
                <w:szCs w:val="24"/>
              </w:rPr>
              <w:t xml:space="preserve">. Działanie </w:t>
            </w:r>
            <w:r w:rsidRPr="000D4F33">
              <w:rPr>
                <w:rFonts w:cstheme="minorHAnsi"/>
                <w:sz w:val="24"/>
                <w:szCs w:val="24"/>
              </w:rPr>
              <w:lastRenderedPageBreak/>
              <w:t>modułu polega na ograniczeniu możliwości modyfikowania chronionych plików, tylko procesom systemowym oraz zaufanym aplikacjom.</w:t>
            </w:r>
          </w:p>
          <w:p w:rsidR="00CA35D8" w:rsidRPr="000D4F33" w:rsidRDefault="00CA35D8" w:rsidP="00CA35D8">
            <w:pPr>
              <w:spacing w:after="0" w:line="0" w:lineRule="atLeast"/>
              <w:rPr>
                <w:rFonts w:cstheme="minorHAnsi"/>
                <w:sz w:val="24"/>
                <w:szCs w:val="24"/>
              </w:rPr>
            </w:pPr>
            <w:r w:rsidRPr="000D4F33">
              <w:rPr>
                <w:rFonts w:cstheme="minorHAnsi"/>
                <w:sz w:val="24"/>
                <w:szCs w:val="24"/>
              </w:rPr>
              <w:t>Możliwość dowolnego zdefiniowania dodatkowo chronionych folderów zawierających wrażliwe dane użytkownika.</w:t>
            </w:r>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Możliwość zdefiniowania zaufanych folderów. Aplikacje uruchamiane z zaufanych folderów mają możliwość modyfikowania plików objętych dodatkową ochroną </w:t>
            </w:r>
            <w:proofErr w:type="spellStart"/>
            <w:r w:rsidRPr="000D4F33">
              <w:rPr>
                <w:rFonts w:cstheme="minorHAnsi"/>
                <w:sz w:val="24"/>
                <w:szCs w:val="24"/>
              </w:rPr>
              <w:t>anyransomware</w:t>
            </w:r>
            <w:proofErr w:type="spellEnd"/>
            <w:r w:rsidRPr="000D4F33">
              <w:rPr>
                <w:rFonts w:cstheme="minorHAnsi"/>
                <w:sz w:val="24"/>
                <w:szCs w:val="24"/>
              </w:rPr>
              <w:t>.</w:t>
            </w:r>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Zaawansowane monitorowanie krytycznych danych użytkownika zapewniające zapobiegające prze niezamierzonymi manipulacjami – ataki </w:t>
            </w:r>
            <w:proofErr w:type="spellStart"/>
            <w:r w:rsidRPr="000D4F33">
              <w:rPr>
                <w:rFonts w:cstheme="minorHAnsi"/>
                <w:sz w:val="24"/>
                <w:szCs w:val="24"/>
              </w:rPr>
              <w:t>ransomware</w:t>
            </w:r>
            <w:proofErr w:type="spellEnd"/>
            <w:r w:rsidRPr="000D4F33">
              <w:rPr>
                <w:rFonts w:cstheme="minorHAnsi"/>
                <w:sz w:val="24"/>
                <w:szCs w:val="24"/>
              </w:rPr>
              <w:t>.</w:t>
            </w:r>
          </w:p>
          <w:p w:rsidR="00CA35D8" w:rsidRPr="000D4F33" w:rsidRDefault="00CA35D8" w:rsidP="00CA35D8">
            <w:pPr>
              <w:spacing w:after="0" w:line="0" w:lineRule="atLeast"/>
              <w:rPr>
                <w:rFonts w:cstheme="minorHAnsi"/>
                <w:sz w:val="24"/>
                <w:szCs w:val="24"/>
              </w:rPr>
            </w:pPr>
            <w:r w:rsidRPr="000D4F33">
              <w:rPr>
                <w:rFonts w:cstheme="minorHAnsi"/>
                <w:sz w:val="24"/>
                <w:szCs w:val="24"/>
              </w:rPr>
              <w:t>Centralna konsola zarządzająca zainstalowana na serwerze musi umożliwiać co najmniej:</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Tworzenie paczek instalacyjnych oprogramowania klienckiego, z rozróżnieniem docelowej platformy systemowej (w tym 32 lub 64bit dla systemów Windows i </w:t>
            </w:r>
            <w:r>
              <w:rPr>
                <w:rFonts w:cstheme="minorHAnsi"/>
                <w:sz w:val="24"/>
                <w:szCs w:val="24"/>
              </w:rPr>
              <w:t xml:space="preserve">Linux), w formie plików .exe  </w:t>
            </w:r>
            <w:r w:rsidRPr="000D4F33">
              <w:rPr>
                <w:rFonts w:cstheme="minorHAnsi"/>
                <w:sz w:val="24"/>
                <w:szCs w:val="24"/>
              </w:rPr>
              <w:t>lub .</w:t>
            </w:r>
            <w:proofErr w:type="spellStart"/>
            <w:r w:rsidRPr="000D4F33">
              <w:rPr>
                <w:rFonts w:cstheme="minorHAnsi"/>
                <w:sz w:val="24"/>
                <w:szCs w:val="24"/>
              </w:rPr>
              <w:t>msi</w:t>
            </w:r>
            <w:proofErr w:type="spellEnd"/>
            <w:r w:rsidRPr="000D4F33">
              <w:rPr>
                <w:rFonts w:cstheme="minorHAnsi"/>
                <w:sz w:val="24"/>
                <w:szCs w:val="24"/>
              </w:rPr>
              <w:t xml:space="preserve"> dla Windows oraz formatach dla systemów Linux</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Centralną dystrybucję na zarządzanych klientach uaktualnień definicji ochronnych, których źródłem będzie plik lub pliki wgrane na serwer konsoli przez administratora, bez dostępu do sieci Internet.</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Raportowanie dostępne przez dedykowany panel w konsoli, z prezentacją tabelaryczną i graficzną, z możliwością automatycznego czyszczenia starych raportów, z możliwością eksportu do formatów CSV i PDF, prezentujące dane zarówno z logowania zdarzeń serwera konsoli, jak i dane/raporty zbierane ze stacji klienckich, w tym raporty o oprogramowaniu zainstalowanym na stacjach klienckich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Definiowanie struktury zarządzanie opartej o role i polityki, w których każda z funkcjonalności musi mieć możliwość konfiguracji</w:t>
            </w:r>
          </w:p>
          <w:p w:rsidR="00CA35D8" w:rsidRPr="000D4F33" w:rsidRDefault="00CA35D8" w:rsidP="00CA35D8">
            <w:pPr>
              <w:spacing w:after="0" w:line="0" w:lineRule="atLeast"/>
              <w:rPr>
                <w:rFonts w:cstheme="minorHAnsi"/>
                <w:sz w:val="24"/>
                <w:szCs w:val="24"/>
              </w:rPr>
            </w:pPr>
            <w:r w:rsidRPr="000D4F33">
              <w:rPr>
                <w:rFonts w:cstheme="minorHAnsi"/>
                <w:sz w:val="24"/>
                <w:szCs w:val="24"/>
              </w:rPr>
              <w:t>Zarządzanie przez Chmurę:</w:t>
            </w:r>
          </w:p>
          <w:p w:rsidR="00CA35D8" w:rsidRPr="000D4F33" w:rsidRDefault="00CA35D8" w:rsidP="00CA35D8">
            <w:pPr>
              <w:spacing w:after="0" w:line="0" w:lineRule="atLeast"/>
              <w:rPr>
                <w:rFonts w:cstheme="minorHAnsi"/>
                <w:sz w:val="24"/>
                <w:szCs w:val="24"/>
              </w:rPr>
            </w:pPr>
            <w:r w:rsidRPr="000D4F33">
              <w:rPr>
                <w:rFonts w:cstheme="minorHAnsi"/>
                <w:sz w:val="24"/>
                <w:szCs w:val="24"/>
              </w:rPr>
              <w:t>1.</w:t>
            </w:r>
            <w:r>
              <w:rPr>
                <w:rFonts w:cstheme="minorHAnsi"/>
                <w:sz w:val="24"/>
                <w:szCs w:val="24"/>
              </w:rPr>
              <w:t xml:space="preserve"> </w:t>
            </w:r>
            <w:r w:rsidRPr="000D4F33">
              <w:rPr>
                <w:rFonts w:cstheme="minorHAnsi"/>
                <w:sz w:val="24"/>
                <w:szCs w:val="24"/>
              </w:rPr>
              <w:t>Musi być zdolny do wyświetlania statusu bezpieczeństwa konsolidacyjnego urządzeń końcowych zainstalowanych w różnych biurach</w:t>
            </w:r>
          </w:p>
          <w:p w:rsidR="00CA35D8" w:rsidRPr="000D4F33" w:rsidRDefault="00CA35D8" w:rsidP="00CA35D8">
            <w:pPr>
              <w:spacing w:after="0" w:line="0" w:lineRule="atLeast"/>
              <w:rPr>
                <w:rFonts w:cstheme="minorHAnsi"/>
                <w:sz w:val="24"/>
                <w:szCs w:val="24"/>
              </w:rPr>
            </w:pPr>
            <w:r w:rsidRPr="000D4F33">
              <w:rPr>
                <w:rFonts w:cstheme="minorHAnsi"/>
                <w:sz w:val="24"/>
                <w:szCs w:val="24"/>
              </w:rPr>
              <w:t>2.</w:t>
            </w:r>
            <w:r>
              <w:rPr>
                <w:rFonts w:cstheme="minorHAnsi"/>
                <w:sz w:val="24"/>
                <w:szCs w:val="24"/>
              </w:rPr>
              <w:t xml:space="preserve"> </w:t>
            </w:r>
            <w:r w:rsidRPr="000D4F33">
              <w:rPr>
                <w:rFonts w:cstheme="minorHAnsi"/>
                <w:sz w:val="24"/>
                <w:szCs w:val="24"/>
              </w:rPr>
              <w:t>Musi posiadać zdolność do tworzenia kopii zapasowych i przywracania plików konfiguracyjnych z serwera chmury</w:t>
            </w:r>
          </w:p>
          <w:p w:rsidR="00CA35D8" w:rsidRPr="000D4F33" w:rsidRDefault="00CA35D8" w:rsidP="00CA35D8">
            <w:pPr>
              <w:spacing w:after="0" w:line="0" w:lineRule="atLeast"/>
              <w:rPr>
                <w:rFonts w:cstheme="minorHAnsi"/>
                <w:sz w:val="24"/>
                <w:szCs w:val="24"/>
              </w:rPr>
            </w:pPr>
            <w:r w:rsidRPr="000D4F33">
              <w:rPr>
                <w:rFonts w:cstheme="minorHAnsi"/>
                <w:sz w:val="24"/>
                <w:szCs w:val="24"/>
              </w:rPr>
              <w:t>3.</w:t>
            </w:r>
            <w:r>
              <w:rPr>
                <w:rFonts w:cstheme="minorHAnsi"/>
                <w:sz w:val="24"/>
                <w:szCs w:val="24"/>
              </w:rPr>
              <w:t xml:space="preserve"> </w:t>
            </w:r>
            <w:r w:rsidRPr="000D4F33">
              <w:rPr>
                <w:rFonts w:cstheme="minorHAnsi"/>
                <w:sz w:val="24"/>
                <w:szCs w:val="24"/>
              </w:rPr>
              <w:t>Musi posiadać zdolność do promowania skutecznej polityki lokalnej do globalnej i zastosować ją globalnie do wszystkich biur</w:t>
            </w:r>
          </w:p>
          <w:p w:rsidR="00CA35D8" w:rsidRPr="000D4F33" w:rsidRDefault="00CA35D8" w:rsidP="00CA35D8">
            <w:pPr>
              <w:spacing w:after="0" w:line="0" w:lineRule="atLeast"/>
              <w:rPr>
                <w:rFonts w:cstheme="minorHAnsi"/>
                <w:sz w:val="24"/>
                <w:szCs w:val="24"/>
              </w:rPr>
            </w:pPr>
            <w:r w:rsidRPr="000D4F33">
              <w:rPr>
                <w:rFonts w:cstheme="minorHAnsi"/>
                <w:sz w:val="24"/>
                <w:szCs w:val="24"/>
              </w:rPr>
              <w:t>4.</w:t>
            </w:r>
            <w:r>
              <w:rPr>
                <w:rFonts w:cstheme="minorHAnsi"/>
                <w:sz w:val="24"/>
                <w:szCs w:val="24"/>
              </w:rPr>
              <w:t xml:space="preserve"> </w:t>
            </w:r>
            <w:r w:rsidRPr="000D4F33">
              <w:rPr>
                <w:rFonts w:cstheme="minorHAnsi"/>
                <w:sz w:val="24"/>
                <w:szCs w:val="24"/>
              </w:rPr>
              <w:t>Musi mieć możliwość tworzenia wielu poziomów dostępu do hierarchii aby umożliwić dostęp do Chmury zgodnie z przypisaniem do grupy</w:t>
            </w:r>
          </w:p>
          <w:p w:rsidR="00CA35D8" w:rsidRPr="000D4F33" w:rsidRDefault="00CA35D8" w:rsidP="00CA35D8">
            <w:pPr>
              <w:spacing w:after="0" w:line="0" w:lineRule="atLeast"/>
              <w:rPr>
                <w:rFonts w:cstheme="minorHAnsi"/>
                <w:sz w:val="24"/>
                <w:szCs w:val="24"/>
              </w:rPr>
            </w:pPr>
            <w:r w:rsidRPr="000D4F33">
              <w:rPr>
                <w:rFonts w:cstheme="minorHAnsi"/>
                <w:sz w:val="24"/>
                <w:szCs w:val="24"/>
              </w:rPr>
              <w:lastRenderedPageBreak/>
              <w:t>5.</w:t>
            </w:r>
            <w:r>
              <w:rPr>
                <w:rFonts w:cstheme="minorHAnsi"/>
                <w:sz w:val="24"/>
                <w:szCs w:val="24"/>
              </w:rPr>
              <w:t xml:space="preserve"> </w:t>
            </w:r>
            <w:r w:rsidRPr="000D4F33">
              <w:rPr>
                <w:rFonts w:cstheme="minorHAnsi"/>
                <w:sz w:val="24"/>
                <w:szCs w:val="24"/>
              </w:rPr>
              <w:t>Musi posiadać dostęp do konsoli lokalnie z dowolnego miejsca w nagłych przypadkach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6.</w:t>
            </w:r>
            <w:r>
              <w:rPr>
                <w:rFonts w:cstheme="minorHAnsi"/>
                <w:sz w:val="24"/>
                <w:szCs w:val="24"/>
              </w:rPr>
              <w:t xml:space="preserve"> </w:t>
            </w:r>
            <w:r w:rsidRPr="000D4F33">
              <w:rPr>
                <w:rFonts w:cstheme="minorHAnsi"/>
                <w:sz w:val="24"/>
                <w:szCs w:val="24"/>
              </w:rPr>
              <w:t>Musi posiadać możliwość przeglądania raportów podsumowujących dla wszystkich urządzeń</w:t>
            </w:r>
          </w:p>
          <w:p w:rsidR="00CA35D8" w:rsidRPr="000D4F33" w:rsidRDefault="00CA35D8" w:rsidP="00CA35D8">
            <w:pPr>
              <w:spacing w:after="0" w:line="0" w:lineRule="atLeast"/>
              <w:rPr>
                <w:rFonts w:cstheme="minorHAnsi"/>
                <w:sz w:val="24"/>
                <w:szCs w:val="24"/>
              </w:rPr>
            </w:pPr>
            <w:r w:rsidRPr="000D4F33">
              <w:rPr>
                <w:rFonts w:cstheme="minorHAnsi"/>
                <w:sz w:val="24"/>
                <w:szCs w:val="24"/>
              </w:rPr>
              <w:t>7.</w:t>
            </w:r>
            <w:r>
              <w:rPr>
                <w:rFonts w:cstheme="minorHAnsi"/>
                <w:sz w:val="24"/>
                <w:szCs w:val="24"/>
              </w:rPr>
              <w:t xml:space="preserve"> </w:t>
            </w:r>
            <w:r w:rsidRPr="000D4F33">
              <w:rPr>
                <w:rFonts w:cstheme="minorHAnsi"/>
                <w:sz w:val="24"/>
                <w:szCs w:val="24"/>
              </w:rPr>
              <w:t>Musi posiadać zdolność do uzyskania raportów i powiadomień za pomocą poczty elektronicznej</w:t>
            </w:r>
          </w:p>
          <w:p w:rsidR="00CA35D8" w:rsidRPr="000D4F33" w:rsidRDefault="00CA35D8" w:rsidP="00CA35D8">
            <w:pPr>
              <w:spacing w:after="0" w:line="0" w:lineRule="atLeast"/>
              <w:rPr>
                <w:rFonts w:cstheme="minorHAnsi"/>
                <w:sz w:val="24"/>
                <w:szCs w:val="24"/>
              </w:rPr>
            </w:pPr>
          </w:p>
          <w:p w:rsidR="00CA35D8" w:rsidRPr="000D4F33" w:rsidRDefault="00CA35D8" w:rsidP="00CA35D8">
            <w:pPr>
              <w:spacing w:after="0" w:line="0" w:lineRule="atLeast"/>
              <w:rPr>
                <w:rFonts w:cstheme="minorHAnsi"/>
                <w:sz w:val="24"/>
                <w:szCs w:val="24"/>
              </w:rPr>
            </w:pPr>
            <w:r w:rsidRPr="000D4F33">
              <w:rPr>
                <w:rFonts w:cstheme="minorHAnsi"/>
                <w:sz w:val="24"/>
                <w:szCs w:val="24"/>
              </w:rPr>
              <w:t>Centralna konsola do zarządzania i monitorowania użycia zaszyfrowanych woluminów dyskowych, dystrybucji szyfrowania, polityk i centralnie zarządzanie informacjami odzyskiwania, niezbędnymi do uzyskania dostępu do zaszyfrowanych danych w nagłych przypadkach.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Aktualizacja oprogramowania w trybie offline, za pomocą paczek aktualizacyjnych ściągniętych z dedykowanej witryny producenta oprogramowania.</w:t>
            </w:r>
          </w:p>
          <w:p w:rsidR="00CA35D8" w:rsidRPr="000D4F33" w:rsidRDefault="00CA35D8" w:rsidP="00CA35D8">
            <w:pPr>
              <w:spacing w:after="0" w:line="0" w:lineRule="atLeast"/>
              <w:rPr>
                <w:rFonts w:cstheme="minorHAnsi"/>
                <w:sz w:val="24"/>
                <w:szCs w:val="24"/>
              </w:rPr>
            </w:pPr>
            <w:r w:rsidRPr="000D4F33">
              <w:rPr>
                <w:rFonts w:cstheme="minorHAnsi"/>
                <w:sz w:val="24"/>
                <w:szCs w:val="24"/>
              </w:rPr>
              <w:t>1.</w:t>
            </w:r>
            <w:r>
              <w:rPr>
                <w:rFonts w:cstheme="minorHAnsi"/>
                <w:sz w:val="24"/>
                <w:szCs w:val="24"/>
              </w:rPr>
              <w:t xml:space="preserve"> </w:t>
            </w:r>
            <w:r w:rsidRPr="000D4F33">
              <w:rPr>
                <w:rFonts w:cstheme="minorHAnsi"/>
                <w:sz w:val="24"/>
                <w:szCs w:val="24"/>
              </w:rPr>
              <w:t>Serwer: centralna konsola zarządzająca oraz oprogramowanie chroniące serwer</w:t>
            </w:r>
          </w:p>
          <w:p w:rsidR="00CA35D8" w:rsidRPr="000D4F33" w:rsidRDefault="00CA35D8" w:rsidP="00CA35D8">
            <w:pPr>
              <w:spacing w:after="0" w:line="0" w:lineRule="atLeast"/>
              <w:rPr>
                <w:rFonts w:cstheme="minorHAnsi"/>
                <w:sz w:val="24"/>
                <w:szCs w:val="24"/>
              </w:rPr>
            </w:pPr>
            <w:r w:rsidRPr="000D4F33">
              <w:rPr>
                <w:rFonts w:cstheme="minorHAnsi"/>
                <w:sz w:val="24"/>
                <w:szCs w:val="24"/>
              </w:rPr>
              <w:t>2.</w:t>
            </w:r>
            <w:r>
              <w:rPr>
                <w:rFonts w:cstheme="minorHAnsi"/>
                <w:sz w:val="24"/>
                <w:szCs w:val="24"/>
              </w:rPr>
              <w:t xml:space="preserve"> </w:t>
            </w:r>
            <w:r w:rsidRPr="000D4F33">
              <w:rPr>
                <w:rFonts w:cstheme="minorHAnsi"/>
                <w:sz w:val="24"/>
                <w:szCs w:val="24"/>
              </w:rPr>
              <w:t>Oprogramowanie klienckie, zarządzane z poziomu serwera.</w:t>
            </w:r>
          </w:p>
          <w:p w:rsidR="00CA35D8" w:rsidRPr="000D4F33" w:rsidRDefault="00CA35D8" w:rsidP="00CA35D8">
            <w:pPr>
              <w:spacing w:after="0" w:line="0" w:lineRule="atLeast"/>
              <w:rPr>
                <w:rFonts w:cstheme="minorHAnsi"/>
                <w:sz w:val="24"/>
                <w:szCs w:val="24"/>
              </w:rPr>
            </w:pPr>
            <w:r w:rsidRPr="000D4F33">
              <w:rPr>
                <w:rFonts w:cstheme="minorHAnsi"/>
                <w:sz w:val="24"/>
                <w:szCs w:val="24"/>
              </w:rPr>
              <w:t>System musi umożliwiać, w sposób centralnie zarządzany z konsoli na serwerze, co najmniej:</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różne ustawienia dostępu dla urządzeń: pełny dostęp, tylko do odczytu i blokowanie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funkcje przyznania praw dostępu dla nośników pamięci tj. USB, CD </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funkcje regulowania połączeń </w:t>
            </w:r>
            <w:proofErr w:type="spellStart"/>
            <w:r w:rsidRPr="000D4F33">
              <w:rPr>
                <w:rFonts w:cstheme="minorHAnsi"/>
                <w:sz w:val="24"/>
                <w:szCs w:val="24"/>
              </w:rPr>
              <w:t>WiFi</w:t>
            </w:r>
            <w:proofErr w:type="spellEnd"/>
            <w:r w:rsidRPr="000D4F33">
              <w:rPr>
                <w:rFonts w:cstheme="minorHAnsi"/>
                <w:sz w:val="24"/>
                <w:szCs w:val="24"/>
              </w:rPr>
              <w:t xml:space="preserve"> i Bluetooth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funkcje kontrolowania i regulowania użycia urządzeń peryferyjnych typu: drukarki, skanery i kamery internetowe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funkcję blokady lub zezwolenia na połączenie się z urządzeniami mobilnymi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funkcje blokowania dostępu dowolnemu urządzeniu</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tymczasowego dodania dostępu do urządzenia przez administratora</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zdolność do szyfrowania zawartości USB i udostępniania go na punktach końcowych z zainstalowanym oprogramowaniem klienckim systemu</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zablokowania funkcjonalności portów USB, blokując dostęp urządzeniom innym niż klawiatura i myszka</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zezwalania na dostęp tylko urządzeniom wcześniej dodanym przez administratora</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używania tylko zaufanych urządzeń sieciowych,      w tym urządzeń wskazanych na końcówkach klienckich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funkcję wirtualnej klawiatury</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możliwość blokowania każdej aplikacji </w:t>
            </w:r>
          </w:p>
          <w:p w:rsidR="00CA35D8" w:rsidRPr="000D4F33" w:rsidRDefault="00CA35D8" w:rsidP="00CA35D8">
            <w:pPr>
              <w:spacing w:after="0" w:line="0" w:lineRule="atLeast"/>
              <w:rPr>
                <w:rFonts w:cstheme="minorHAnsi"/>
                <w:sz w:val="24"/>
                <w:szCs w:val="24"/>
              </w:rPr>
            </w:pPr>
            <w:r w:rsidRPr="000D4F33">
              <w:rPr>
                <w:rFonts w:cstheme="minorHAnsi"/>
                <w:sz w:val="24"/>
                <w:szCs w:val="24"/>
              </w:rPr>
              <w:lastRenderedPageBreak/>
              <w:t>•</w:t>
            </w:r>
            <w:r>
              <w:rPr>
                <w:rFonts w:cstheme="minorHAnsi"/>
                <w:sz w:val="24"/>
                <w:szCs w:val="24"/>
              </w:rPr>
              <w:t xml:space="preserve"> </w:t>
            </w:r>
            <w:r w:rsidRPr="000D4F33">
              <w:rPr>
                <w:rFonts w:cstheme="minorHAnsi"/>
                <w:sz w:val="24"/>
                <w:szCs w:val="24"/>
              </w:rPr>
              <w:t>możliwość zablokowania aplikacji w oparciu o kategorie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dodania własnych aplikacji do listy zablokowanych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zdolność do tworzenia kompletnej listy aplikacji zainstalowanych na komputerach klientach poprzez konsole administracyjna na serwerze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dodawanie innych aplikacji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dodawanie aplikacji w formie </w:t>
            </w:r>
            <w:proofErr w:type="spellStart"/>
            <w:r w:rsidRPr="000D4F33">
              <w:rPr>
                <w:rFonts w:cstheme="minorHAnsi"/>
                <w:sz w:val="24"/>
                <w:szCs w:val="24"/>
              </w:rPr>
              <w:t>portable</w:t>
            </w:r>
            <w:proofErr w:type="spellEnd"/>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możliwość wyboru pojedynczej aplikacji w konkretnej wersji </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dodawanie aplikacji, których rozmiar pliku wykonywalnego ma wielkość do 200MB</w:t>
            </w:r>
          </w:p>
          <w:p w:rsidR="00CA35D8" w:rsidRPr="000D4F33" w:rsidRDefault="00CA35D8" w:rsidP="00CA35D8">
            <w:pPr>
              <w:spacing w:after="0" w:line="0" w:lineRule="atLeast"/>
              <w:rPr>
                <w:rFonts w:cstheme="minorHAnsi"/>
                <w:sz w:val="24"/>
                <w:szCs w:val="24"/>
                <w:lang w:val="en-US"/>
              </w:rPr>
            </w:pPr>
            <w:r w:rsidRPr="000D4F33">
              <w:rPr>
                <w:rFonts w:cstheme="minorHAnsi"/>
                <w:sz w:val="24"/>
                <w:szCs w:val="24"/>
                <w:lang w:val="en-US"/>
              </w:rPr>
              <w:t>•</w:t>
            </w:r>
            <w:r>
              <w:rPr>
                <w:rFonts w:cstheme="minorHAnsi"/>
                <w:sz w:val="24"/>
                <w:szCs w:val="24"/>
                <w:lang w:val="en-US"/>
              </w:rPr>
              <w:t xml:space="preserve"> </w:t>
            </w:r>
            <w:proofErr w:type="spellStart"/>
            <w:r w:rsidRPr="000D4F33">
              <w:rPr>
                <w:rFonts w:cstheme="minorHAnsi"/>
                <w:sz w:val="24"/>
                <w:szCs w:val="24"/>
                <w:lang w:val="en-US"/>
              </w:rPr>
              <w:t>kategorie</w:t>
            </w:r>
            <w:proofErr w:type="spellEnd"/>
            <w:r w:rsidRPr="000D4F33">
              <w:rPr>
                <w:rFonts w:cstheme="minorHAnsi"/>
                <w:sz w:val="24"/>
                <w:szCs w:val="24"/>
                <w:lang w:val="en-US"/>
              </w:rPr>
              <w:t xml:space="preserve"> </w:t>
            </w:r>
            <w:proofErr w:type="spellStart"/>
            <w:r w:rsidRPr="000D4F33">
              <w:rPr>
                <w:rFonts w:cstheme="minorHAnsi"/>
                <w:sz w:val="24"/>
                <w:szCs w:val="24"/>
                <w:lang w:val="en-US"/>
              </w:rPr>
              <w:t>aplikacji</w:t>
            </w:r>
            <w:proofErr w:type="spellEnd"/>
            <w:r w:rsidRPr="000D4F33">
              <w:rPr>
                <w:rFonts w:cstheme="minorHAnsi"/>
                <w:sz w:val="24"/>
                <w:szCs w:val="24"/>
                <w:lang w:val="en-US"/>
              </w:rPr>
              <w:t xml:space="preserve"> </w:t>
            </w:r>
            <w:proofErr w:type="spellStart"/>
            <w:r w:rsidRPr="000D4F33">
              <w:rPr>
                <w:rFonts w:cstheme="minorHAnsi"/>
                <w:sz w:val="24"/>
                <w:szCs w:val="24"/>
                <w:lang w:val="en-US"/>
              </w:rPr>
              <w:t>typu</w:t>
            </w:r>
            <w:proofErr w:type="spellEnd"/>
            <w:r w:rsidRPr="000D4F33">
              <w:rPr>
                <w:rFonts w:cstheme="minorHAnsi"/>
                <w:sz w:val="24"/>
                <w:szCs w:val="24"/>
                <w:lang w:val="en-US"/>
              </w:rPr>
              <w:t>: tuning software, toolbars, proxy, network tools, file sharing application, backup software,  encrypting tool</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generowania i wysyłania raportów o aktywności na różnych kanałach transmisji danych, takich jak wymienne urządzenia, udziały sieciowe czy schowki.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możliwość zablokowania funkcji </w:t>
            </w:r>
            <w:proofErr w:type="spellStart"/>
            <w:r w:rsidRPr="000D4F33">
              <w:rPr>
                <w:rFonts w:cstheme="minorHAnsi"/>
                <w:sz w:val="24"/>
                <w:szCs w:val="24"/>
              </w:rPr>
              <w:t>Printscreen</w:t>
            </w:r>
            <w:proofErr w:type="spellEnd"/>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funkcje monitorowania przesyłu danych między aplikacjami zarówno na systemie operacyjnym Windows jak i </w:t>
            </w:r>
            <w:proofErr w:type="spellStart"/>
            <w:r w:rsidRPr="000D4F33">
              <w:rPr>
                <w:rFonts w:cstheme="minorHAnsi"/>
                <w:sz w:val="24"/>
                <w:szCs w:val="24"/>
              </w:rPr>
              <w:t>OSx</w:t>
            </w:r>
            <w:proofErr w:type="spellEnd"/>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funkcje monitorowania i kontroli przepływu poufnych informacji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dodawania własnych zdefiniowanych słów/fraz do wyszukania w różnych typów plików</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blokowania plików w oparciu o ich rozszerzenie lub rodzaj</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monitorowania i zarządzania danymi udostępnianymi poprzez zasoby sieciowe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ochronę przed wyciekiem informacji na drukarki lokalne i sieciowe</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ochrona zawartości schowka systemu</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ochrona przed wyciekiem informacji w poczcie e-mail w komunikacji SSL</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dodawania wyjątków dla domen, aplikacji i lokalizacji sieciowych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ochrona plików zamkniętych w archiwach </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Zmiana rozszerzenia pliku nie może mieć znaczenia w ochronie plików przed wyciekiem</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tworzenia profilu DLP dla każdej polityki</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wyświetlanie alertu dla użytkownika w chwili próby wykonania niepożądanego działania </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ochrona przez wyciekiem plików poprzez programy typu p2p</w:t>
            </w:r>
          </w:p>
          <w:p w:rsidR="00CA35D8" w:rsidRPr="000D4F33" w:rsidRDefault="00CA35D8" w:rsidP="00CA35D8">
            <w:pPr>
              <w:spacing w:after="0" w:line="0" w:lineRule="atLeast"/>
              <w:rPr>
                <w:rFonts w:cstheme="minorHAnsi"/>
                <w:sz w:val="24"/>
                <w:szCs w:val="24"/>
              </w:rPr>
            </w:pPr>
            <w:r w:rsidRPr="000D4F33">
              <w:rPr>
                <w:rFonts w:cstheme="minorHAnsi"/>
                <w:sz w:val="24"/>
                <w:szCs w:val="24"/>
              </w:rPr>
              <w:t>Monitorowanie zmian w plikach: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Możliwość monitorowania działań związanych z obsługą </w:t>
            </w:r>
            <w:r w:rsidRPr="000D4F33">
              <w:rPr>
                <w:rFonts w:cstheme="minorHAnsi"/>
                <w:sz w:val="24"/>
                <w:szCs w:val="24"/>
              </w:rPr>
              <w:lastRenderedPageBreak/>
              <w:t>plików, takich jak kopiowanie, usuwanie, przenoszenie na dyskach lokalnych, dyskach wymiennych i sieciowych.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Funkcje monitorowania określonych rodzajów plików.</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wykluczenia określonych plików/folderów dla procedury monitorowania.</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Generator raportów do funkcjonalności monitora zmian w plikach.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śledzenia zmian we wszystkich plikach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śledzenia zmian w oprogramowaniu zainstalowanym na końcówkach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definiowana własnych typów plików</w:t>
            </w:r>
          </w:p>
          <w:p w:rsidR="00CA35D8" w:rsidRPr="000D4F33" w:rsidRDefault="00CA35D8" w:rsidP="00CA35D8">
            <w:pPr>
              <w:spacing w:after="0" w:line="0" w:lineRule="atLeast"/>
              <w:rPr>
                <w:rFonts w:cstheme="minorHAnsi"/>
                <w:sz w:val="24"/>
                <w:szCs w:val="24"/>
              </w:rPr>
            </w:pPr>
            <w:r w:rsidRPr="000D4F33">
              <w:rPr>
                <w:rFonts w:cstheme="minorHAnsi"/>
                <w:sz w:val="24"/>
                <w:szCs w:val="24"/>
              </w:rPr>
              <w:t>Optymalizacja systemu operacyjnego stacji klienckich: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usuwanie tymczasowych plików, czyszczenie niepotrzebnych wpisów do rejestru oraz defragmentacji dysku</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optymalizacja w chwili startu systemu operacyjnego, przed jego całkowitym uruchomieniem</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zaplanowania optymalizacje na wskazanych stacjach klienckich</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instruktaż stanowiskowy pracowników Zamawiającego</w:t>
            </w:r>
          </w:p>
          <w:p w:rsidR="00CA35D8" w:rsidRPr="000D4F33" w:rsidRDefault="00CA35D8" w:rsidP="00CA35D8">
            <w:pPr>
              <w:spacing w:after="0" w:line="0" w:lineRule="atLeast"/>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dokumentacja techniczna w języku polskim</w:t>
            </w:r>
          </w:p>
          <w:p w:rsidR="00CA35D8" w:rsidRPr="000D4F33" w:rsidRDefault="00CA35D8" w:rsidP="00CA35D8">
            <w:pPr>
              <w:spacing w:after="0" w:line="0" w:lineRule="atLeast"/>
              <w:rPr>
                <w:rFonts w:cstheme="minorHAnsi"/>
                <w:sz w:val="24"/>
                <w:szCs w:val="24"/>
              </w:rPr>
            </w:pPr>
          </w:p>
          <w:p w:rsidR="00CA35D8" w:rsidRPr="000D4F33" w:rsidRDefault="00CA35D8" w:rsidP="00CA35D8">
            <w:pPr>
              <w:spacing w:after="0" w:line="0" w:lineRule="atLeast"/>
              <w:rPr>
                <w:rFonts w:cstheme="minorHAnsi"/>
                <w:sz w:val="24"/>
                <w:szCs w:val="24"/>
              </w:rPr>
            </w:pPr>
            <w:r w:rsidRPr="000D4F33">
              <w:rPr>
                <w:rFonts w:cstheme="minorHAnsi"/>
                <w:sz w:val="24"/>
                <w:szCs w:val="24"/>
              </w:rPr>
              <w:t>Oprogramowanie pozwalające na wykrywaniu oraz zarządzaniu podatnościami bezpieczeństwa:</w:t>
            </w:r>
          </w:p>
          <w:p w:rsidR="00CA35D8" w:rsidRPr="000D4F33" w:rsidRDefault="00CA35D8" w:rsidP="00CA35D8">
            <w:pPr>
              <w:spacing w:after="0" w:line="0" w:lineRule="atLeast"/>
              <w:rPr>
                <w:rFonts w:cstheme="minorHAnsi"/>
                <w:sz w:val="24"/>
                <w:szCs w:val="24"/>
              </w:rPr>
            </w:pPr>
            <w:r w:rsidRPr="000D4F33">
              <w:rPr>
                <w:rFonts w:cstheme="minorHAnsi"/>
                <w:sz w:val="24"/>
                <w:szCs w:val="24"/>
              </w:rPr>
              <w:t>Wymagania dotyczące technologii:</w:t>
            </w:r>
          </w:p>
          <w:p w:rsidR="00CA35D8" w:rsidRPr="000D4F33" w:rsidRDefault="00CA35D8" w:rsidP="00CA35D8">
            <w:pPr>
              <w:spacing w:after="0" w:line="0" w:lineRule="atLeast"/>
              <w:rPr>
                <w:rFonts w:cstheme="minorHAnsi"/>
                <w:sz w:val="24"/>
                <w:szCs w:val="24"/>
              </w:rPr>
            </w:pPr>
            <w:r w:rsidRPr="000D4F33">
              <w:rPr>
                <w:rFonts w:cstheme="minorHAnsi"/>
                <w:sz w:val="24"/>
                <w:szCs w:val="24"/>
              </w:rPr>
              <w:t>1.</w:t>
            </w:r>
            <w:r>
              <w:rPr>
                <w:rFonts w:cstheme="minorHAnsi"/>
                <w:sz w:val="24"/>
                <w:szCs w:val="24"/>
              </w:rPr>
              <w:t xml:space="preserve"> </w:t>
            </w:r>
            <w:r w:rsidRPr="000D4F33">
              <w:rPr>
                <w:rFonts w:cstheme="minorHAnsi"/>
                <w:sz w:val="24"/>
                <w:szCs w:val="24"/>
              </w:rPr>
              <w:t>Dostęp do rozwiązania realizowany jest za pomocą dedykowanego portalu zarządzającego dostępnego przez przeglądarkę internetową</w:t>
            </w:r>
          </w:p>
          <w:p w:rsidR="00CA35D8" w:rsidRPr="000D4F33" w:rsidRDefault="00CA35D8" w:rsidP="00CA35D8">
            <w:pPr>
              <w:spacing w:after="0" w:line="0" w:lineRule="atLeast"/>
              <w:rPr>
                <w:rFonts w:cstheme="minorHAnsi"/>
                <w:sz w:val="24"/>
                <w:szCs w:val="24"/>
              </w:rPr>
            </w:pPr>
            <w:r w:rsidRPr="000D4F33">
              <w:rPr>
                <w:rFonts w:cstheme="minorHAnsi"/>
                <w:sz w:val="24"/>
                <w:szCs w:val="24"/>
              </w:rPr>
              <w:t>2.</w:t>
            </w:r>
            <w:r>
              <w:rPr>
                <w:rFonts w:cstheme="minorHAnsi"/>
                <w:sz w:val="24"/>
                <w:szCs w:val="24"/>
              </w:rPr>
              <w:t xml:space="preserve"> </w:t>
            </w:r>
            <w:r w:rsidRPr="000D4F33">
              <w:rPr>
                <w:rFonts w:cstheme="minorHAnsi"/>
                <w:sz w:val="24"/>
                <w:szCs w:val="24"/>
              </w:rPr>
              <w:t>Portal zarządzający musi być dostępny w postaci usługi hostowanej na serwerach producenta.</w:t>
            </w:r>
          </w:p>
          <w:p w:rsidR="00CA35D8" w:rsidRPr="000D4F33" w:rsidRDefault="00CA35D8" w:rsidP="00CA35D8">
            <w:pPr>
              <w:spacing w:after="0" w:line="0" w:lineRule="atLeast"/>
              <w:rPr>
                <w:rFonts w:cstheme="minorHAnsi"/>
                <w:sz w:val="24"/>
                <w:szCs w:val="24"/>
              </w:rPr>
            </w:pPr>
            <w:r w:rsidRPr="000D4F33">
              <w:rPr>
                <w:rFonts w:cstheme="minorHAnsi"/>
                <w:sz w:val="24"/>
                <w:szCs w:val="24"/>
              </w:rPr>
              <w:t>3.</w:t>
            </w:r>
            <w:r>
              <w:rPr>
                <w:rFonts w:cstheme="minorHAnsi"/>
                <w:sz w:val="24"/>
                <w:szCs w:val="24"/>
              </w:rPr>
              <w:t xml:space="preserve"> </w:t>
            </w:r>
            <w:r w:rsidRPr="000D4F33">
              <w:rPr>
                <w:rFonts w:cstheme="minorHAnsi"/>
                <w:sz w:val="24"/>
                <w:szCs w:val="24"/>
              </w:rPr>
              <w:t>Dostęp do portalu zarządzającego odbywa się za pomocą wspieranych przeglądarek internetowych:</w:t>
            </w:r>
          </w:p>
          <w:p w:rsidR="00CA35D8" w:rsidRPr="00B72246" w:rsidRDefault="00CA35D8" w:rsidP="00CA35D8">
            <w:pPr>
              <w:spacing w:after="0" w:line="0" w:lineRule="atLeast"/>
              <w:rPr>
                <w:rFonts w:cstheme="minorHAnsi"/>
                <w:sz w:val="24"/>
                <w:szCs w:val="24"/>
              </w:rPr>
            </w:pPr>
            <w:r w:rsidRPr="00B72246">
              <w:rPr>
                <w:rFonts w:cstheme="minorHAnsi"/>
                <w:sz w:val="24"/>
                <w:szCs w:val="24"/>
              </w:rPr>
              <w:t>- Microsoft Internet Explorer</w:t>
            </w:r>
          </w:p>
          <w:p w:rsidR="00CA35D8" w:rsidRPr="00B72246" w:rsidRDefault="00CA35D8" w:rsidP="00CA35D8">
            <w:pPr>
              <w:spacing w:after="0" w:line="0" w:lineRule="atLeast"/>
              <w:rPr>
                <w:rFonts w:cstheme="minorHAnsi"/>
                <w:sz w:val="24"/>
                <w:szCs w:val="24"/>
              </w:rPr>
            </w:pPr>
            <w:r w:rsidRPr="00B72246">
              <w:rPr>
                <w:rFonts w:cstheme="minorHAnsi"/>
                <w:sz w:val="24"/>
                <w:szCs w:val="24"/>
              </w:rPr>
              <w:t>- Microsoft Edge</w:t>
            </w:r>
          </w:p>
          <w:p w:rsidR="00CA35D8" w:rsidRPr="00B72246" w:rsidRDefault="00CA35D8" w:rsidP="00CA35D8">
            <w:pPr>
              <w:spacing w:after="0" w:line="0" w:lineRule="atLeast"/>
              <w:rPr>
                <w:rFonts w:cstheme="minorHAnsi"/>
                <w:sz w:val="24"/>
                <w:szCs w:val="24"/>
              </w:rPr>
            </w:pPr>
            <w:r w:rsidRPr="00B72246">
              <w:rPr>
                <w:rFonts w:cstheme="minorHAnsi"/>
                <w:sz w:val="24"/>
                <w:szCs w:val="24"/>
              </w:rPr>
              <w:t>- Mozilla Firefox</w:t>
            </w:r>
          </w:p>
          <w:p w:rsidR="00CA35D8" w:rsidRPr="000D4F33" w:rsidRDefault="00CA35D8" w:rsidP="00CA35D8">
            <w:pPr>
              <w:spacing w:after="0" w:line="0" w:lineRule="atLeast"/>
              <w:rPr>
                <w:rFonts w:cstheme="minorHAnsi"/>
                <w:sz w:val="24"/>
                <w:szCs w:val="24"/>
              </w:rPr>
            </w:pPr>
            <w:r w:rsidRPr="000D4F33">
              <w:rPr>
                <w:rFonts w:cstheme="minorHAnsi"/>
                <w:sz w:val="24"/>
                <w:szCs w:val="24"/>
              </w:rPr>
              <w:t>- Google Chrome</w:t>
            </w:r>
          </w:p>
          <w:p w:rsidR="00CA35D8" w:rsidRPr="000D4F33" w:rsidRDefault="00CA35D8" w:rsidP="00CA35D8">
            <w:pPr>
              <w:spacing w:after="0" w:line="0" w:lineRule="atLeast"/>
              <w:rPr>
                <w:rFonts w:cstheme="minorHAnsi"/>
                <w:sz w:val="24"/>
                <w:szCs w:val="24"/>
              </w:rPr>
            </w:pPr>
            <w:r w:rsidRPr="000D4F33">
              <w:rPr>
                <w:rFonts w:cstheme="minorHAnsi"/>
                <w:sz w:val="24"/>
                <w:szCs w:val="24"/>
              </w:rPr>
              <w:t>- Safari</w:t>
            </w:r>
          </w:p>
          <w:p w:rsidR="00CA35D8" w:rsidRPr="000D4F33" w:rsidRDefault="00CA35D8" w:rsidP="00CA35D8">
            <w:pPr>
              <w:spacing w:after="0" w:line="0" w:lineRule="atLeast"/>
              <w:rPr>
                <w:rFonts w:cstheme="minorHAnsi"/>
                <w:sz w:val="24"/>
                <w:szCs w:val="24"/>
              </w:rPr>
            </w:pPr>
            <w:r w:rsidRPr="000D4F33">
              <w:rPr>
                <w:rFonts w:cstheme="minorHAnsi"/>
                <w:sz w:val="24"/>
                <w:szCs w:val="24"/>
              </w:rPr>
              <w:t>4.</w:t>
            </w:r>
            <w:r>
              <w:rPr>
                <w:rFonts w:cstheme="minorHAnsi"/>
                <w:sz w:val="24"/>
                <w:szCs w:val="24"/>
              </w:rPr>
              <w:t xml:space="preserve"> </w:t>
            </w:r>
            <w:r w:rsidRPr="000D4F33">
              <w:rPr>
                <w:rFonts w:cstheme="minorHAnsi"/>
                <w:sz w:val="24"/>
                <w:szCs w:val="24"/>
              </w:rPr>
              <w:t xml:space="preserve">Rozwiązanie realizuje skany podatności za pomocą dedykowanych </w:t>
            </w:r>
            <w:proofErr w:type="spellStart"/>
            <w:r w:rsidRPr="000D4F33">
              <w:rPr>
                <w:rFonts w:cstheme="minorHAnsi"/>
                <w:sz w:val="24"/>
                <w:szCs w:val="24"/>
              </w:rPr>
              <w:t>nodów</w:t>
            </w:r>
            <w:proofErr w:type="spellEnd"/>
            <w:r w:rsidRPr="000D4F33">
              <w:rPr>
                <w:rFonts w:cstheme="minorHAnsi"/>
                <w:sz w:val="24"/>
                <w:szCs w:val="24"/>
              </w:rPr>
              <w:t xml:space="preserve"> skanujących</w:t>
            </w:r>
          </w:p>
          <w:p w:rsidR="00CA35D8" w:rsidRPr="000D4F33" w:rsidRDefault="00CA35D8" w:rsidP="00CA35D8">
            <w:pPr>
              <w:spacing w:after="0" w:line="0" w:lineRule="atLeast"/>
              <w:rPr>
                <w:rFonts w:cstheme="minorHAnsi"/>
                <w:sz w:val="24"/>
                <w:szCs w:val="24"/>
              </w:rPr>
            </w:pPr>
            <w:r w:rsidRPr="000D4F33">
              <w:rPr>
                <w:rFonts w:cstheme="minorHAnsi"/>
                <w:sz w:val="24"/>
                <w:szCs w:val="24"/>
              </w:rPr>
              <w:t>5.</w:t>
            </w:r>
            <w:r>
              <w:rPr>
                <w:rFonts w:cstheme="minorHAnsi"/>
                <w:sz w:val="24"/>
                <w:szCs w:val="24"/>
              </w:rPr>
              <w:t xml:space="preserve"> </w:t>
            </w:r>
            <w:proofErr w:type="spellStart"/>
            <w:r w:rsidRPr="000D4F33">
              <w:rPr>
                <w:rFonts w:cstheme="minorHAnsi"/>
                <w:sz w:val="24"/>
                <w:szCs w:val="24"/>
              </w:rPr>
              <w:t>Nod</w:t>
            </w:r>
            <w:proofErr w:type="spellEnd"/>
            <w:r w:rsidRPr="000D4F33">
              <w:rPr>
                <w:rFonts w:cstheme="minorHAnsi"/>
                <w:sz w:val="24"/>
                <w:szCs w:val="24"/>
              </w:rPr>
              <w:t xml:space="preserve"> skanujący musi być dostępny w postaci usługi hostowanej na serwerach producenta oraz w postaci aplikacji instalowanej lokalnie</w:t>
            </w:r>
          </w:p>
          <w:p w:rsidR="00CA35D8" w:rsidRPr="000D4F33" w:rsidRDefault="00CA35D8" w:rsidP="00CA35D8">
            <w:pPr>
              <w:spacing w:after="0" w:line="0" w:lineRule="atLeast"/>
              <w:rPr>
                <w:rFonts w:cstheme="minorHAnsi"/>
                <w:sz w:val="24"/>
                <w:szCs w:val="24"/>
              </w:rPr>
            </w:pPr>
            <w:r w:rsidRPr="000D4F33">
              <w:rPr>
                <w:rFonts w:cstheme="minorHAnsi"/>
                <w:sz w:val="24"/>
                <w:szCs w:val="24"/>
              </w:rPr>
              <w:t>6. Portal zarządzający musi umożliwiać:</w:t>
            </w:r>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a) przegląd wybranych danych na podstawie konfigurowalnych </w:t>
            </w:r>
            <w:proofErr w:type="spellStart"/>
            <w:r w:rsidRPr="000D4F33">
              <w:rPr>
                <w:rFonts w:cstheme="minorHAnsi"/>
                <w:sz w:val="24"/>
                <w:szCs w:val="24"/>
              </w:rPr>
              <w:t>widgetów</w:t>
            </w:r>
            <w:proofErr w:type="spellEnd"/>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b) zablokowania możliwości zmiany konfiguracji </w:t>
            </w:r>
            <w:proofErr w:type="spellStart"/>
            <w:r w:rsidRPr="000D4F33">
              <w:rPr>
                <w:rFonts w:cstheme="minorHAnsi"/>
                <w:sz w:val="24"/>
                <w:szCs w:val="24"/>
              </w:rPr>
              <w:t>widgetów</w:t>
            </w:r>
            <w:proofErr w:type="spellEnd"/>
          </w:p>
          <w:p w:rsidR="00CA35D8" w:rsidRPr="000D4F33" w:rsidRDefault="00CA35D8" w:rsidP="00CA35D8">
            <w:pPr>
              <w:spacing w:after="0" w:line="0" w:lineRule="atLeast"/>
              <w:rPr>
                <w:rFonts w:cstheme="minorHAnsi"/>
                <w:sz w:val="24"/>
                <w:szCs w:val="24"/>
              </w:rPr>
            </w:pPr>
            <w:r w:rsidRPr="000D4F33">
              <w:rPr>
                <w:rFonts w:cstheme="minorHAnsi"/>
                <w:sz w:val="24"/>
                <w:szCs w:val="24"/>
              </w:rPr>
              <w:t xml:space="preserve">c) zarządzanie skanami podatności (start, stop), </w:t>
            </w:r>
            <w:r w:rsidRPr="000D4F33">
              <w:rPr>
                <w:rFonts w:cstheme="minorHAnsi"/>
                <w:sz w:val="24"/>
                <w:szCs w:val="24"/>
              </w:rPr>
              <w:lastRenderedPageBreak/>
              <w:t>przeglądanie listy podatności oraz tworzenie raportów.</w:t>
            </w:r>
          </w:p>
          <w:p w:rsidR="00CA35D8" w:rsidRPr="000D4F33" w:rsidRDefault="00CA35D8" w:rsidP="00CA35D8">
            <w:pPr>
              <w:spacing w:after="0" w:line="0" w:lineRule="atLeast"/>
              <w:rPr>
                <w:rFonts w:cstheme="minorHAnsi"/>
                <w:sz w:val="24"/>
                <w:szCs w:val="24"/>
              </w:rPr>
            </w:pPr>
            <w:r w:rsidRPr="000D4F33">
              <w:rPr>
                <w:rFonts w:cstheme="minorHAnsi"/>
                <w:sz w:val="24"/>
                <w:szCs w:val="24"/>
              </w:rPr>
              <w:t>d) tworzenie grup skanów z odpowiednią konfiguracją poszczególnych skanów podatności</w:t>
            </w:r>
          </w:p>
          <w:p w:rsidR="00CA35D8" w:rsidRPr="000D4F33" w:rsidRDefault="00CA35D8" w:rsidP="00CA35D8">
            <w:pPr>
              <w:spacing w:after="0"/>
              <w:jc w:val="both"/>
              <w:rPr>
                <w:rFonts w:cstheme="minorHAnsi"/>
                <w:sz w:val="24"/>
                <w:szCs w:val="24"/>
              </w:rPr>
            </w:pPr>
            <w:r w:rsidRPr="000D4F33">
              <w:rPr>
                <w:rFonts w:cstheme="minorHAnsi"/>
                <w:sz w:val="24"/>
                <w:szCs w:val="24"/>
              </w:rPr>
              <w:t xml:space="preserve">e) eksport wszystkich skanów podatności do pliku CSV </w:t>
            </w:r>
          </w:p>
          <w:p w:rsidR="00CA35D8" w:rsidRPr="000D4F33" w:rsidRDefault="00CA35D8" w:rsidP="00CA35D8">
            <w:pPr>
              <w:spacing w:after="0"/>
              <w:jc w:val="both"/>
              <w:rPr>
                <w:rFonts w:cstheme="minorHAnsi"/>
                <w:sz w:val="24"/>
                <w:szCs w:val="24"/>
              </w:rPr>
            </w:pPr>
          </w:p>
          <w:p w:rsidR="00CA35D8" w:rsidRPr="000D4F33" w:rsidRDefault="00CA35D8" w:rsidP="00CA35D8">
            <w:pPr>
              <w:spacing w:after="0"/>
              <w:jc w:val="both"/>
              <w:rPr>
                <w:rFonts w:cstheme="minorHAnsi"/>
                <w:sz w:val="24"/>
                <w:szCs w:val="24"/>
              </w:rPr>
            </w:pPr>
            <w:r w:rsidRPr="000D4F33">
              <w:rPr>
                <w:rFonts w:cstheme="minorHAnsi"/>
                <w:sz w:val="24"/>
                <w:szCs w:val="24"/>
              </w:rPr>
              <w:t>Backup i przywracanie danych</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proofErr w:type="spellStart"/>
            <w:r w:rsidRPr="000D4F33">
              <w:rPr>
                <w:rFonts w:cstheme="minorHAnsi"/>
                <w:sz w:val="24"/>
                <w:szCs w:val="24"/>
              </w:rPr>
              <w:t>Deduplikacja</w:t>
            </w:r>
            <w:proofErr w:type="spellEnd"/>
            <w:r w:rsidRPr="000D4F33">
              <w:rPr>
                <w:rFonts w:cstheme="minorHAnsi"/>
                <w:sz w:val="24"/>
                <w:szCs w:val="24"/>
              </w:rPr>
              <w:t xml:space="preserve"> danych,</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Backup przyrostowy i różnicowy,</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Wersjonowanie plików – możliwość zdefiniowania dowolnej ilości wersji,</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Backup danych lokalnych – plikowy oraz poczty Outlook,</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Backup otwartych plików (VSS),</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Filtr plików oraz folderów,</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Domyślne wykluczenia zbędnych plików (pliki tymczasowe etc.), </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Wyłączanie komputera po wykonaniu backupu,</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Przywracanie danych do wskazanej lokalizacji,</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Możliwość backup-u z wykorzystaniem dowolnej ilości rdzeni procesora,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Wyszukiwanie plików w repozytorium użytkownika,</w:t>
            </w:r>
          </w:p>
          <w:p w:rsidR="00CA35D8" w:rsidRPr="000D4F33" w:rsidRDefault="00CA35D8" w:rsidP="00CA35D8">
            <w:pPr>
              <w:spacing w:after="0"/>
              <w:jc w:val="both"/>
              <w:rPr>
                <w:rFonts w:cstheme="minorHAnsi"/>
                <w:sz w:val="24"/>
                <w:szCs w:val="24"/>
              </w:rPr>
            </w:pPr>
            <w:r w:rsidRPr="000D4F33">
              <w:rPr>
                <w:rFonts w:cstheme="minorHAnsi"/>
                <w:sz w:val="24"/>
                <w:szCs w:val="24"/>
              </w:rPr>
              <w:t>Ustawienia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Automatyczne logowanie,</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Zapamiętywanie danych logowania,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Automatyczne uruchamianie programu przy starcie systemu,</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Ustawianie priorytetu dla procesu backupu,</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Zmiana klucza szyfrującego,</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Ustawienia przepustowości/zajętości pasma,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Konfiguracja wydajności procesu backupu,</w:t>
            </w:r>
          </w:p>
          <w:p w:rsidR="00CA35D8" w:rsidRPr="000D4F33" w:rsidRDefault="00CA35D8" w:rsidP="00CA35D8">
            <w:pPr>
              <w:spacing w:after="0"/>
              <w:jc w:val="both"/>
              <w:rPr>
                <w:rFonts w:cstheme="minorHAnsi"/>
                <w:sz w:val="24"/>
                <w:szCs w:val="24"/>
              </w:rPr>
            </w:pPr>
            <w:r w:rsidRPr="000D4F33">
              <w:rPr>
                <w:rFonts w:cstheme="minorHAnsi"/>
                <w:sz w:val="24"/>
                <w:szCs w:val="24"/>
              </w:rPr>
              <w:t>Bezpieczeństwo</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Zastępowanie nazwy pliku GUID-em,</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Szyfrowanie danych algorytmem AES 256 CBC, zawsze po stronie komputera użytkownika,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Kompresja danych,</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Transmisja po bezpiecznym protokole TLS,</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Deklaracja klucza szyfrującego dane użytkownika,</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Szczegółowy dziennik zdarzeń dostępny z poziomu aplikacji, </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Obliczanie sumy kontrolnej,</w:t>
            </w:r>
          </w:p>
          <w:p w:rsidR="00CA35D8" w:rsidRPr="000D4F33" w:rsidRDefault="00CA35D8" w:rsidP="00CA35D8">
            <w:pPr>
              <w:spacing w:after="0"/>
              <w:jc w:val="both"/>
              <w:rPr>
                <w:rFonts w:cstheme="minorHAnsi"/>
                <w:sz w:val="24"/>
                <w:szCs w:val="24"/>
              </w:rPr>
            </w:pPr>
            <w:r w:rsidRPr="000D4F33">
              <w:rPr>
                <w:rFonts w:cstheme="minorHAnsi"/>
                <w:sz w:val="24"/>
                <w:szCs w:val="24"/>
              </w:rPr>
              <w:t>-</w:t>
            </w:r>
            <w:r>
              <w:rPr>
                <w:rFonts w:cstheme="minorHAnsi"/>
                <w:sz w:val="24"/>
                <w:szCs w:val="24"/>
              </w:rPr>
              <w:t xml:space="preserve"> </w:t>
            </w:r>
            <w:r w:rsidRPr="000D4F33">
              <w:rPr>
                <w:rFonts w:cstheme="minorHAnsi"/>
                <w:sz w:val="24"/>
                <w:szCs w:val="24"/>
              </w:rPr>
              <w:t xml:space="preserve">Kopie zapasowe są przechowywane w profesjonalnych, certyfikowanych data center, na terenie Polski. </w:t>
            </w:r>
          </w:p>
          <w:p w:rsidR="00CA35D8" w:rsidRPr="000D4F33" w:rsidRDefault="00CA35D8" w:rsidP="00CA35D8">
            <w:pPr>
              <w:tabs>
                <w:tab w:val="left" w:pos="2595"/>
              </w:tabs>
              <w:spacing w:after="0"/>
              <w:jc w:val="both"/>
              <w:rPr>
                <w:rFonts w:cstheme="minorHAnsi"/>
                <w:bCs/>
                <w:sz w:val="24"/>
                <w:szCs w:val="24"/>
                <w:bdr w:val="none" w:sz="0" w:space="0" w:color="auto" w:frame="1"/>
              </w:rPr>
            </w:pPr>
            <w:r w:rsidRPr="000D4F33">
              <w:rPr>
                <w:rFonts w:cstheme="minorHAnsi"/>
                <w:sz w:val="24"/>
                <w:szCs w:val="24"/>
              </w:rPr>
              <w:lastRenderedPageBreak/>
              <w:t xml:space="preserve">WSPIERANE SYSTEMY OPERACYJNE  Microsoft Windows 7 i nowsze, Mac </w:t>
            </w:r>
            <w:proofErr w:type="spellStart"/>
            <w:r w:rsidRPr="000D4F33">
              <w:rPr>
                <w:rFonts w:cstheme="minorHAnsi"/>
                <w:sz w:val="24"/>
                <w:szCs w:val="24"/>
              </w:rPr>
              <w:t>OS,Licencje</w:t>
            </w:r>
            <w:proofErr w:type="spellEnd"/>
            <w:r w:rsidRPr="000D4F33">
              <w:rPr>
                <w:rFonts w:cstheme="minorHAnsi"/>
                <w:sz w:val="24"/>
                <w:szCs w:val="24"/>
              </w:rPr>
              <w:t xml:space="preserve"> przypisywane do jednego urządzenia z limitem pojemności przestrzeni w chmurze – minimum 50 GB. Wsparcie techniczne, świadczone jest bezpośrednio od producenta, w języku polskim, zawarte jest w cenie licencji.</w:t>
            </w:r>
          </w:p>
        </w:tc>
        <w:tc>
          <w:tcPr>
            <w:tcW w:w="816" w:type="pct"/>
            <w:tcBorders>
              <w:top w:val="single" w:sz="4" w:space="0" w:color="auto"/>
              <w:left w:val="single" w:sz="4" w:space="0" w:color="auto"/>
              <w:bottom w:val="single" w:sz="4" w:space="0" w:color="auto"/>
              <w:right w:val="single" w:sz="4" w:space="0" w:color="auto"/>
            </w:tcBorders>
          </w:tcPr>
          <w:p w:rsidR="00CA35D8" w:rsidRPr="00D67225" w:rsidRDefault="00CA35D8"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CA35D8" w:rsidRPr="00D67225" w:rsidRDefault="00CA35D8" w:rsidP="000721DC">
            <w:pPr>
              <w:numPr>
                <w:ilvl w:val="0"/>
                <w:numId w:val="3"/>
              </w:numPr>
              <w:spacing w:after="0"/>
              <w:ind w:left="0"/>
              <w:rPr>
                <w:rFonts w:cstheme="minorHAnsi"/>
                <w:bCs/>
              </w:rPr>
            </w:pPr>
            <w:r w:rsidRPr="00D67225">
              <w:rPr>
                <w:rFonts w:cstheme="minorHAnsi"/>
                <w:bCs/>
              </w:rPr>
              <w:lastRenderedPageBreak/>
              <w:t>18</w:t>
            </w:r>
          </w:p>
        </w:tc>
        <w:tc>
          <w:tcPr>
            <w:tcW w:w="821" w:type="pct"/>
            <w:tcBorders>
              <w:top w:val="single" w:sz="4" w:space="0" w:color="auto"/>
              <w:left w:val="single" w:sz="4" w:space="0" w:color="auto"/>
              <w:bottom w:val="single" w:sz="4" w:space="0" w:color="auto"/>
              <w:right w:val="single" w:sz="4" w:space="0" w:color="auto"/>
            </w:tcBorders>
            <w:hideMark/>
          </w:tcPr>
          <w:p w:rsidR="00CA35D8" w:rsidRPr="001937C6" w:rsidRDefault="00CA35D8" w:rsidP="00CA35D8">
            <w:pPr>
              <w:spacing w:after="0"/>
              <w:rPr>
                <w:rFonts w:cstheme="minorHAnsi"/>
                <w:bCs/>
                <w:sz w:val="20"/>
                <w:szCs w:val="20"/>
              </w:rPr>
            </w:pPr>
            <w:r w:rsidRPr="001937C6">
              <w:rPr>
                <w:rFonts w:cstheme="minorHAnsi"/>
                <w:bCs/>
                <w:sz w:val="20"/>
                <w:szCs w:val="20"/>
              </w:rPr>
              <w:t>Wymagania dodatkowe</w:t>
            </w:r>
          </w:p>
        </w:tc>
        <w:tc>
          <w:tcPr>
            <w:tcW w:w="3103" w:type="pct"/>
            <w:tcBorders>
              <w:top w:val="single" w:sz="4" w:space="0" w:color="auto"/>
              <w:left w:val="single" w:sz="4" w:space="0" w:color="auto"/>
              <w:bottom w:val="single" w:sz="4" w:space="0" w:color="auto"/>
              <w:right w:val="single" w:sz="4" w:space="0" w:color="auto"/>
            </w:tcBorders>
            <w:hideMark/>
          </w:tcPr>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Wbudowany w obudowę porty (nie dopuszcza się stosowania przejściówek na zewnątrz obudowy):</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xml:space="preserve">- 1x VGA, </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- 2x DP (dołączona przejściówka DP na HDMI)</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- 5x USB 3.1 z przodu obudowy w tym min. 1xUSB 3.1 typ-C</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xml:space="preserve">- 4x USB 3.1 z tyłu obudowy, </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xml:space="preserve">- port sieciowy RJ-45, </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port szeregowy RS-232</w:t>
            </w:r>
          </w:p>
          <w:p w:rsidR="00CA35D8" w:rsidRPr="000D4F33" w:rsidRDefault="00CA35D8" w:rsidP="00CA35D8">
            <w:pPr>
              <w:pStyle w:val="Pa3"/>
              <w:rPr>
                <w:rFonts w:asciiTheme="minorHAnsi" w:hAnsiTheme="minorHAnsi" w:cstheme="minorHAnsi"/>
                <w:bCs/>
              </w:rPr>
            </w:pPr>
            <w:r w:rsidRPr="000D4F33">
              <w:rPr>
                <w:rFonts w:asciiTheme="minorHAnsi" w:hAnsiTheme="minorHAnsi" w:cstheme="minorHAnsi"/>
                <w:bCs/>
              </w:rPr>
              <w:t>- porty słuchawek i mikrofonu na przednim lub tylnym panelu obudowy</w:t>
            </w:r>
          </w:p>
          <w:p w:rsidR="00CA35D8" w:rsidRPr="000D4F33" w:rsidRDefault="00CA35D8" w:rsidP="00CA35D8">
            <w:pPr>
              <w:pStyle w:val="Default"/>
              <w:rPr>
                <w:rFonts w:asciiTheme="minorHAnsi" w:hAnsiTheme="minorHAnsi" w:cstheme="minorHAnsi"/>
              </w:rPr>
            </w:pPr>
            <w:r w:rsidRPr="000D4F33">
              <w:rPr>
                <w:rFonts w:asciiTheme="minorHAnsi" w:hAnsiTheme="minorHAnsi" w:cstheme="minorHAnsi"/>
              </w:rPr>
              <w:t xml:space="preserve">- niski profil </w:t>
            </w:r>
            <w:proofErr w:type="spellStart"/>
            <w:r w:rsidRPr="000D4F33">
              <w:rPr>
                <w:rFonts w:asciiTheme="minorHAnsi" w:hAnsiTheme="minorHAnsi" w:cstheme="minorHAnsi"/>
              </w:rPr>
              <w:t>PCIe</w:t>
            </w:r>
            <w:proofErr w:type="spellEnd"/>
            <w:r w:rsidRPr="000D4F33">
              <w:rPr>
                <w:rFonts w:asciiTheme="minorHAnsi" w:hAnsiTheme="minorHAnsi" w:cstheme="minorHAnsi"/>
              </w:rPr>
              <w:t xml:space="preserve"> 3.0 x16</w:t>
            </w:r>
          </w:p>
          <w:p w:rsidR="00CA35D8" w:rsidRPr="000D4F33" w:rsidRDefault="00CA35D8" w:rsidP="00CA35D8">
            <w:pPr>
              <w:pStyle w:val="Default"/>
              <w:rPr>
                <w:rFonts w:asciiTheme="minorHAnsi" w:hAnsiTheme="minorHAnsi" w:cstheme="minorHAnsi"/>
              </w:rPr>
            </w:pPr>
            <w:r w:rsidRPr="000D4F33">
              <w:rPr>
                <w:rFonts w:asciiTheme="minorHAnsi" w:hAnsiTheme="minorHAnsi" w:cstheme="minorHAnsi"/>
              </w:rPr>
              <w:t xml:space="preserve">- niski profil </w:t>
            </w:r>
            <w:proofErr w:type="spellStart"/>
            <w:r w:rsidRPr="000D4F33">
              <w:rPr>
                <w:rFonts w:asciiTheme="minorHAnsi" w:hAnsiTheme="minorHAnsi" w:cstheme="minorHAnsi"/>
              </w:rPr>
              <w:t>PCIe</w:t>
            </w:r>
            <w:proofErr w:type="spellEnd"/>
            <w:r w:rsidRPr="000D4F33">
              <w:rPr>
                <w:rFonts w:asciiTheme="minorHAnsi" w:hAnsiTheme="minorHAnsi" w:cstheme="minorHAnsi"/>
              </w:rPr>
              <w:t xml:space="preserve"> 3.0 x1</w:t>
            </w:r>
          </w:p>
          <w:p w:rsidR="00CA35D8" w:rsidRPr="000D4F33" w:rsidRDefault="00CA35D8" w:rsidP="00CA35D8">
            <w:pPr>
              <w:pStyle w:val="Default"/>
              <w:rPr>
                <w:rFonts w:asciiTheme="minorHAnsi" w:hAnsiTheme="minorHAnsi" w:cstheme="minorHAnsi"/>
              </w:rPr>
            </w:pPr>
            <w:r w:rsidRPr="000D4F33">
              <w:rPr>
                <w:rFonts w:asciiTheme="minorHAnsi" w:hAnsiTheme="minorHAnsi" w:cstheme="minorHAnsi"/>
              </w:rPr>
              <w:t xml:space="preserve">- niski profil </w:t>
            </w:r>
            <w:proofErr w:type="spellStart"/>
            <w:r w:rsidRPr="000D4F33">
              <w:rPr>
                <w:rFonts w:asciiTheme="minorHAnsi" w:hAnsiTheme="minorHAnsi" w:cstheme="minorHAnsi"/>
              </w:rPr>
              <w:t>PCIe</w:t>
            </w:r>
            <w:proofErr w:type="spellEnd"/>
            <w:r w:rsidRPr="000D4F33">
              <w:rPr>
                <w:rFonts w:asciiTheme="minorHAnsi" w:hAnsiTheme="minorHAnsi" w:cstheme="minorHAnsi"/>
              </w:rPr>
              <w:t xml:space="preserve"> 3.0 x16(x4)</w:t>
            </w:r>
          </w:p>
          <w:p w:rsidR="00CA35D8" w:rsidRPr="000D4F33" w:rsidRDefault="00CA35D8" w:rsidP="00CA35D8">
            <w:pPr>
              <w:pStyle w:val="Default"/>
              <w:rPr>
                <w:rFonts w:asciiTheme="minorHAnsi" w:hAnsiTheme="minorHAnsi" w:cstheme="minorHAnsi"/>
              </w:rPr>
            </w:pPr>
            <w:r w:rsidRPr="000D4F33">
              <w:rPr>
                <w:rFonts w:asciiTheme="minorHAnsi" w:hAnsiTheme="minorHAnsi" w:cstheme="minorHAnsi"/>
              </w:rPr>
              <w:t>- 2x slot M.2 w tym jeden wolny</w:t>
            </w:r>
          </w:p>
          <w:p w:rsidR="00CA35D8" w:rsidRPr="000D4F33" w:rsidRDefault="00CA35D8" w:rsidP="00CA35D8">
            <w:pPr>
              <w:pStyle w:val="Default"/>
              <w:rPr>
                <w:rFonts w:asciiTheme="minorHAnsi" w:hAnsiTheme="minorHAnsi" w:cstheme="minorHAnsi"/>
              </w:rPr>
            </w:pPr>
            <w:r w:rsidRPr="000D4F33">
              <w:rPr>
                <w:rFonts w:asciiTheme="minorHAnsi" w:hAnsiTheme="minorHAnsi" w:cstheme="minorHAnsi"/>
              </w:rPr>
              <w:t xml:space="preserve">- Czytnik kart pamięci 7w1 (wbudowany z przodu obudowy). </w:t>
            </w:r>
          </w:p>
          <w:p w:rsidR="00CA35D8" w:rsidRPr="000D4F33" w:rsidRDefault="00CA35D8" w:rsidP="00CA35D8">
            <w:pPr>
              <w:spacing w:after="0"/>
              <w:rPr>
                <w:rFonts w:cstheme="minorHAnsi"/>
                <w:bCs/>
                <w:sz w:val="24"/>
                <w:szCs w:val="24"/>
              </w:rPr>
            </w:pPr>
            <w:r w:rsidRPr="000D4F33">
              <w:rPr>
                <w:rFonts w:cstheme="minorHAnsi"/>
                <w:bCs/>
                <w:sz w:val="24"/>
                <w:szCs w:val="24"/>
              </w:rPr>
              <w:t xml:space="preserve">Klawiatura USB w układzie polski programisty  </w:t>
            </w:r>
          </w:p>
          <w:p w:rsidR="00CA35D8" w:rsidRPr="000D4F33" w:rsidRDefault="00CA35D8" w:rsidP="00CA35D8">
            <w:pPr>
              <w:spacing w:after="0"/>
              <w:rPr>
                <w:rFonts w:cstheme="minorHAnsi"/>
                <w:bCs/>
                <w:sz w:val="24"/>
                <w:szCs w:val="24"/>
              </w:rPr>
            </w:pPr>
            <w:r w:rsidRPr="000D4F33">
              <w:rPr>
                <w:rFonts w:cstheme="minorHAnsi"/>
                <w:bCs/>
                <w:sz w:val="24"/>
                <w:szCs w:val="24"/>
              </w:rPr>
              <w:t xml:space="preserve">Mysz optyczna USB z dwoma przyciskami oraz rolką </w:t>
            </w:r>
          </w:p>
          <w:p w:rsidR="00CA35D8" w:rsidRPr="000D4F33" w:rsidRDefault="00CA35D8" w:rsidP="00CA35D8">
            <w:pPr>
              <w:spacing w:after="0"/>
              <w:rPr>
                <w:rFonts w:cstheme="minorHAnsi"/>
                <w:bCs/>
                <w:sz w:val="24"/>
                <w:szCs w:val="24"/>
              </w:rPr>
            </w:pPr>
            <w:r w:rsidRPr="000D4F33">
              <w:rPr>
                <w:rFonts w:cstheme="minorHAnsi"/>
                <w:bCs/>
                <w:sz w:val="24"/>
                <w:szCs w:val="24"/>
              </w:rPr>
              <w:t xml:space="preserve">Wbudowana nagrywarka DVD +/-RW </w:t>
            </w:r>
          </w:p>
        </w:tc>
        <w:tc>
          <w:tcPr>
            <w:tcW w:w="816" w:type="pct"/>
            <w:tcBorders>
              <w:top w:val="single" w:sz="4" w:space="0" w:color="auto"/>
              <w:left w:val="single" w:sz="4" w:space="0" w:color="auto"/>
              <w:bottom w:val="single" w:sz="4" w:space="0" w:color="auto"/>
              <w:right w:val="single" w:sz="4" w:space="0" w:color="auto"/>
            </w:tcBorders>
          </w:tcPr>
          <w:p w:rsidR="00CA35D8" w:rsidRPr="00D67225" w:rsidRDefault="00CA35D8" w:rsidP="00CA35D8">
            <w:pPr>
              <w:spacing w:after="0"/>
              <w:rPr>
                <w:rFonts w:cstheme="minorHAnsi"/>
              </w:rPr>
            </w:pPr>
          </w:p>
        </w:tc>
      </w:tr>
      <w:tr w:rsidR="00CA35D8" w:rsidRPr="00D67225" w:rsidTr="00C81AD7">
        <w:trPr>
          <w:trHeight w:val="284"/>
        </w:trPr>
        <w:tc>
          <w:tcPr>
            <w:tcW w:w="260" w:type="pct"/>
            <w:tcBorders>
              <w:top w:val="single" w:sz="4" w:space="0" w:color="auto"/>
              <w:left w:val="single" w:sz="4" w:space="0" w:color="auto"/>
              <w:bottom w:val="single" w:sz="4" w:space="0" w:color="auto"/>
              <w:right w:val="single" w:sz="4" w:space="0" w:color="auto"/>
            </w:tcBorders>
          </w:tcPr>
          <w:p w:rsidR="00CA35D8" w:rsidRPr="00D67225" w:rsidRDefault="00CA35D8" w:rsidP="000721DC">
            <w:pPr>
              <w:numPr>
                <w:ilvl w:val="0"/>
                <w:numId w:val="3"/>
              </w:numPr>
              <w:spacing w:after="0"/>
              <w:ind w:left="0"/>
              <w:rPr>
                <w:rFonts w:cstheme="minorHAnsi"/>
                <w:bCs/>
              </w:rPr>
            </w:pPr>
            <w:r w:rsidRPr="00D67225">
              <w:rPr>
                <w:rFonts w:cstheme="minorHAnsi"/>
                <w:bCs/>
              </w:rPr>
              <w:t>19</w:t>
            </w:r>
          </w:p>
        </w:tc>
        <w:tc>
          <w:tcPr>
            <w:tcW w:w="821" w:type="pct"/>
            <w:tcBorders>
              <w:top w:val="single" w:sz="4" w:space="0" w:color="auto"/>
              <w:left w:val="single" w:sz="4" w:space="0" w:color="auto"/>
              <w:bottom w:val="single" w:sz="4" w:space="0" w:color="auto"/>
              <w:right w:val="single" w:sz="4" w:space="0" w:color="auto"/>
            </w:tcBorders>
            <w:hideMark/>
          </w:tcPr>
          <w:p w:rsidR="00CA35D8" w:rsidRDefault="00CA35D8" w:rsidP="00CA35D8">
            <w:pPr>
              <w:spacing w:after="0"/>
              <w:rPr>
                <w:rFonts w:cstheme="minorHAnsi"/>
                <w:bCs/>
                <w:sz w:val="20"/>
                <w:szCs w:val="20"/>
              </w:rPr>
            </w:pPr>
            <w:r w:rsidRPr="00C6002A">
              <w:rPr>
                <w:rFonts w:cstheme="minorHAnsi"/>
                <w:bCs/>
                <w:sz w:val="20"/>
                <w:szCs w:val="20"/>
              </w:rPr>
              <w:t>Pakiet biurowy ilość 4 sztuki – licencja bezterminowa</w:t>
            </w:r>
            <w:r>
              <w:rPr>
                <w:rFonts w:cstheme="minorHAnsi"/>
                <w:bCs/>
                <w:sz w:val="20"/>
                <w:szCs w:val="20"/>
              </w:rPr>
              <w:t xml:space="preserve"> </w:t>
            </w:r>
          </w:p>
        </w:tc>
        <w:tc>
          <w:tcPr>
            <w:tcW w:w="3103" w:type="pct"/>
            <w:tcBorders>
              <w:top w:val="single" w:sz="4" w:space="0" w:color="auto"/>
              <w:left w:val="single" w:sz="4" w:space="0" w:color="auto"/>
              <w:bottom w:val="single" w:sz="4" w:space="0" w:color="auto"/>
              <w:right w:val="single" w:sz="4" w:space="0" w:color="auto"/>
            </w:tcBorders>
            <w:hideMark/>
          </w:tcPr>
          <w:p w:rsidR="00CA35D8" w:rsidRPr="000D4F33" w:rsidRDefault="00CA35D8" w:rsidP="00CA35D8">
            <w:pPr>
              <w:rPr>
                <w:rFonts w:cstheme="minorHAnsi"/>
                <w:sz w:val="24"/>
                <w:szCs w:val="24"/>
              </w:rPr>
            </w:pPr>
            <w:r w:rsidRPr="000D4F33">
              <w:rPr>
                <w:rFonts w:cstheme="minorHAnsi"/>
                <w:sz w:val="24"/>
                <w:szCs w:val="24"/>
              </w:rPr>
              <w:t>Pakiet biurowy musi spełniać następujące wymagania poprzez wbudowane mechanizmy, bez użycia dodatkowych aplikacji:</w:t>
            </w:r>
          </w:p>
          <w:p w:rsidR="00CA35D8" w:rsidRPr="000D4F33" w:rsidRDefault="00CA35D8" w:rsidP="00CA35D8">
            <w:pPr>
              <w:pStyle w:val="Akapitzlist"/>
              <w:numPr>
                <w:ilvl w:val="0"/>
                <w:numId w:val="7"/>
              </w:numPr>
              <w:suppressAutoHyphens/>
              <w:rPr>
                <w:rFonts w:cstheme="minorHAnsi"/>
                <w:sz w:val="24"/>
                <w:szCs w:val="24"/>
              </w:rPr>
            </w:pPr>
            <w:r w:rsidRPr="000D4F33">
              <w:rPr>
                <w:rFonts w:cstheme="minorHAnsi"/>
                <w:sz w:val="24"/>
                <w:szCs w:val="24"/>
              </w:rPr>
              <w:t xml:space="preserve">Musi zawierać co najmniej następujące komponenty: </w:t>
            </w:r>
          </w:p>
          <w:p w:rsidR="00CA35D8" w:rsidRPr="00CA35D8" w:rsidRDefault="00CA35D8" w:rsidP="00CA35D8">
            <w:pPr>
              <w:pStyle w:val="Akapitzlist"/>
              <w:numPr>
                <w:ilvl w:val="0"/>
                <w:numId w:val="8"/>
              </w:numPr>
              <w:suppressAutoHyphens/>
              <w:rPr>
                <w:rFonts w:cstheme="minorHAnsi"/>
              </w:rPr>
            </w:pPr>
            <w:r w:rsidRPr="00CA35D8">
              <w:rPr>
                <w:rFonts w:cstheme="minorHAnsi"/>
                <w:sz w:val="24"/>
                <w:szCs w:val="24"/>
              </w:rPr>
              <w:t xml:space="preserve">Edytor tekstu, </w:t>
            </w:r>
          </w:p>
          <w:p w:rsidR="00CA35D8" w:rsidRDefault="00CA35D8" w:rsidP="00CA35D8">
            <w:pPr>
              <w:pStyle w:val="Akapitzlist"/>
              <w:numPr>
                <w:ilvl w:val="0"/>
                <w:numId w:val="8"/>
              </w:numPr>
              <w:suppressAutoHyphens/>
              <w:rPr>
                <w:rFonts w:cstheme="minorHAnsi"/>
              </w:rPr>
            </w:pPr>
            <w:r w:rsidRPr="00CA35D8">
              <w:rPr>
                <w:rFonts w:cstheme="minorHAnsi"/>
              </w:rPr>
              <w:t xml:space="preserve">Arkusz kalkulacyjny, </w:t>
            </w:r>
          </w:p>
          <w:p w:rsidR="00CA35D8" w:rsidRPr="00CA35D8" w:rsidRDefault="00CA35D8" w:rsidP="00CA35D8">
            <w:pPr>
              <w:pStyle w:val="Akapitzlist"/>
              <w:numPr>
                <w:ilvl w:val="0"/>
                <w:numId w:val="8"/>
              </w:numPr>
              <w:suppressAutoHyphens/>
              <w:rPr>
                <w:rFonts w:cstheme="minorHAnsi"/>
              </w:rPr>
            </w:pPr>
            <w:r w:rsidRPr="00CA35D8">
              <w:rPr>
                <w:rFonts w:cstheme="minorHAnsi"/>
              </w:rPr>
              <w:t xml:space="preserve">Program do przygotowywania i prowadzenia prezentacji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Wszystkie komponenty oferowanego pakietu biurowego muszą być integralną częścią tego samego pakietu, współpracować ze sobą (osadzanie i wymiana danych), posiadać jednolity interfejs oraz ten sam jednolity sposób obsługi;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Dostępna pełna polska wersja językowa interfejsu użytkownika, systemu komunikatów i podręcznej kontekstowej pomocy technicznej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Prawidłowe odczytywanie i zapisywanie danych w </w:t>
            </w:r>
            <w:r w:rsidRPr="000D4F33">
              <w:rPr>
                <w:rFonts w:asciiTheme="minorHAnsi" w:hAnsiTheme="minorHAnsi" w:cstheme="minorHAnsi"/>
              </w:rPr>
              <w:lastRenderedPageBreak/>
              <w:t xml:space="preserve">dokumentach w formatach: </w:t>
            </w:r>
            <w:proofErr w:type="spellStart"/>
            <w:r w:rsidRPr="000D4F33">
              <w:rPr>
                <w:rFonts w:asciiTheme="minorHAnsi" w:hAnsiTheme="minorHAnsi" w:cstheme="minorHAnsi"/>
              </w:rPr>
              <w:t>doc</w:t>
            </w:r>
            <w:proofErr w:type="spellEnd"/>
            <w:r w:rsidRPr="000D4F33">
              <w:rPr>
                <w:rFonts w:asciiTheme="minorHAnsi" w:hAnsiTheme="minorHAnsi" w:cstheme="minorHAnsi"/>
              </w:rPr>
              <w:t xml:space="preserve">, </w:t>
            </w:r>
            <w:proofErr w:type="spellStart"/>
            <w:r w:rsidRPr="000D4F33">
              <w:rPr>
                <w:rFonts w:asciiTheme="minorHAnsi" w:hAnsiTheme="minorHAnsi" w:cstheme="minorHAnsi"/>
              </w:rPr>
              <w:t>docx</w:t>
            </w:r>
            <w:proofErr w:type="spellEnd"/>
            <w:r w:rsidRPr="000D4F33">
              <w:rPr>
                <w:rFonts w:asciiTheme="minorHAnsi" w:hAnsiTheme="minorHAnsi" w:cstheme="minorHAnsi"/>
              </w:rPr>
              <w:t xml:space="preserve">, xls, </w:t>
            </w:r>
            <w:proofErr w:type="spellStart"/>
            <w:r w:rsidRPr="000D4F33">
              <w:rPr>
                <w:rFonts w:asciiTheme="minorHAnsi" w:hAnsiTheme="minorHAnsi" w:cstheme="minorHAnsi"/>
              </w:rPr>
              <w:t>xlsx</w:t>
            </w:r>
            <w:proofErr w:type="spellEnd"/>
            <w:r w:rsidRPr="000D4F33">
              <w:rPr>
                <w:rFonts w:asciiTheme="minorHAnsi" w:hAnsiTheme="minorHAnsi" w:cstheme="minorHAnsi"/>
              </w:rPr>
              <w:t xml:space="preserve">, </w:t>
            </w:r>
            <w:proofErr w:type="spellStart"/>
            <w:r w:rsidRPr="000D4F33">
              <w:rPr>
                <w:rFonts w:asciiTheme="minorHAnsi" w:hAnsiTheme="minorHAnsi" w:cstheme="minorHAnsi"/>
              </w:rPr>
              <w:t>ppt</w:t>
            </w:r>
            <w:proofErr w:type="spellEnd"/>
            <w:r w:rsidRPr="000D4F33">
              <w:rPr>
                <w:rFonts w:asciiTheme="minorHAnsi" w:hAnsiTheme="minorHAnsi" w:cstheme="minorHAnsi"/>
              </w:rPr>
              <w:t xml:space="preserve">, </w:t>
            </w:r>
            <w:proofErr w:type="spellStart"/>
            <w:r w:rsidRPr="000D4F33">
              <w:rPr>
                <w:rFonts w:asciiTheme="minorHAnsi" w:hAnsiTheme="minorHAnsi" w:cstheme="minorHAnsi"/>
              </w:rPr>
              <w:t>pptx</w:t>
            </w:r>
            <w:proofErr w:type="spellEnd"/>
            <w:r w:rsidRPr="000D4F33">
              <w:rPr>
                <w:rFonts w:asciiTheme="minorHAnsi" w:hAnsiTheme="minorHAnsi" w:cstheme="minorHAnsi"/>
              </w:rPr>
              <w:t xml:space="preserve">, </w:t>
            </w:r>
            <w:proofErr w:type="spellStart"/>
            <w:r w:rsidRPr="000D4F33">
              <w:rPr>
                <w:rFonts w:asciiTheme="minorHAnsi" w:hAnsiTheme="minorHAnsi" w:cstheme="minorHAnsi"/>
              </w:rPr>
              <w:t>pps</w:t>
            </w:r>
            <w:proofErr w:type="spellEnd"/>
            <w:r w:rsidRPr="000D4F33">
              <w:rPr>
                <w:rFonts w:asciiTheme="minorHAnsi" w:hAnsiTheme="minorHAnsi" w:cstheme="minorHAnsi"/>
              </w:rPr>
              <w:t xml:space="preserve">, </w:t>
            </w:r>
            <w:proofErr w:type="spellStart"/>
            <w:r w:rsidRPr="000D4F33">
              <w:rPr>
                <w:rFonts w:asciiTheme="minorHAnsi" w:hAnsiTheme="minorHAnsi" w:cstheme="minorHAnsi"/>
              </w:rPr>
              <w:t>ppsx</w:t>
            </w:r>
            <w:proofErr w:type="spellEnd"/>
            <w:r w:rsidRPr="000D4F33">
              <w:rPr>
                <w:rFonts w:asciiTheme="minorHAnsi" w:hAnsiTheme="minorHAnsi" w:cstheme="minorHAnsi"/>
              </w:rPr>
              <w:t xml:space="preserve">, w tym obsługa formatowania bez utraty parametrów i cech użytkowych (zachowane wszelkie formatowanie, umiejscowienie tekstów, liczb, obrazków, wykresów, odstępy między tymi obiektami i kolorów)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Wykonywanie i edycja makr oraz kodu zapisanego w języku Visual Basic w plikach xls, </w:t>
            </w:r>
            <w:proofErr w:type="spellStart"/>
            <w:r w:rsidRPr="000D4F33">
              <w:rPr>
                <w:rFonts w:asciiTheme="minorHAnsi" w:hAnsiTheme="minorHAnsi" w:cstheme="minorHAnsi"/>
              </w:rPr>
              <w:t>xlsx</w:t>
            </w:r>
            <w:proofErr w:type="spellEnd"/>
            <w:r w:rsidRPr="000D4F33">
              <w:rPr>
                <w:rFonts w:asciiTheme="minorHAnsi" w:hAnsiTheme="minorHAnsi" w:cstheme="minorHAnsi"/>
              </w:rPr>
              <w:t xml:space="preserve"> oraz formuł w plikach wytworzonych w MS Office 2003, MS Office 2007, MS Office 2010, MS Office 2013, MS Office 2019 oraz MS Office 2021 oraz bez utraty danych oraz bez konieczności przerabiania dokumentów;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Możliwość zapisywania wytworzonych dokumentów bezpośrednio w formacie PDF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Możliwość nadawania uprawnień do modyfikacji i formatowania dokumentów lub ich elementów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 xml:space="preserve">Posiadać pełną kompatybilność z systemami operacyjnymi: </w:t>
            </w:r>
          </w:p>
          <w:p w:rsidR="00CA35D8" w:rsidRPr="000D4F33" w:rsidRDefault="00CA35D8" w:rsidP="00CA35D8">
            <w:pPr>
              <w:pStyle w:val="Default"/>
              <w:numPr>
                <w:ilvl w:val="0"/>
                <w:numId w:val="9"/>
              </w:numPr>
              <w:contextualSpacing/>
              <w:rPr>
                <w:rFonts w:asciiTheme="minorHAnsi" w:hAnsiTheme="minorHAnsi" w:cstheme="minorHAnsi"/>
              </w:rPr>
            </w:pPr>
            <w:r w:rsidRPr="000D4F33">
              <w:rPr>
                <w:rFonts w:asciiTheme="minorHAnsi" w:hAnsiTheme="minorHAnsi" w:cstheme="minorHAnsi"/>
              </w:rPr>
              <w:t>MS Windows 10 (32 i 64-bit).</w:t>
            </w:r>
          </w:p>
          <w:p w:rsidR="00CA35D8" w:rsidRPr="000D4F33" w:rsidRDefault="00CA35D8" w:rsidP="00CA35D8">
            <w:pPr>
              <w:pStyle w:val="Default"/>
              <w:numPr>
                <w:ilvl w:val="0"/>
                <w:numId w:val="9"/>
              </w:numPr>
              <w:contextualSpacing/>
              <w:rPr>
                <w:rFonts w:asciiTheme="minorHAnsi" w:hAnsiTheme="minorHAnsi" w:cstheme="minorHAnsi"/>
              </w:rPr>
            </w:pPr>
            <w:r w:rsidRPr="000D4F33">
              <w:rPr>
                <w:rFonts w:asciiTheme="minorHAnsi" w:hAnsiTheme="minorHAnsi" w:cstheme="minorHAnsi"/>
              </w:rPr>
              <w:t xml:space="preserve">MS Windows 11 (32 i 64-bit). </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Licencja bezterminowa.</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Każda licencja zawiera indywidualny klucz licencji.</w:t>
            </w:r>
          </w:p>
          <w:p w:rsidR="00CA35D8" w:rsidRPr="000D4F33" w:rsidRDefault="00CA35D8" w:rsidP="00CA35D8">
            <w:pPr>
              <w:pStyle w:val="Default"/>
              <w:numPr>
                <w:ilvl w:val="0"/>
                <w:numId w:val="7"/>
              </w:numPr>
              <w:contextualSpacing/>
              <w:rPr>
                <w:rFonts w:asciiTheme="minorHAnsi" w:hAnsiTheme="minorHAnsi" w:cstheme="minorHAnsi"/>
              </w:rPr>
            </w:pPr>
            <w:r w:rsidRPr="000D4F33">
              <w:rPr>
                <w:rFonts w:asciiTheme="minorHAnsi" w:hAnsiTheme="minorHAnsi" w:cstheme="minorHAnsi"/>
              </w:rPr>
              <w:t>Oprogramowanie musi być nowe, nieużywane, nie przypisane wcześniej do innego konta / użytkownika</w:t>
            </w:r>
          </w:p>
          <w:p w:rsidR="00CA35D8" w:rsidRPr="000D4F33" w:rsidRDefault="00CA35D8" w:rsidP="00CA35D8">
            <w:pPr>
              <w:rPr>
                <w:rFonts w:cstheme="minorHAnsi"/>
                <w:bCs/>
                <w:sz w:val="24"/>
                <w:szCs w:val="24"/>
              </w:rPr>
            </w:pPr>
            <w:r w:rsidRPr="000D4F33">
              <w:rPr>
                <w:rFonts w:cstheme="minorHAnsi"/>
                <w:sz w:val="24"/>
                <w:szCs w:val="24"/>
              </w:rPr>
              <w:t>W przypadku zaoferowania przez Wykonawcę rozwiązania równoważnego, Wykonawca jest zobowiązany do pokrycia wszelkich możliwych kosztów, wymaganych w czasie wdrożenia oferowanego rozwiązania, serwisu gwarancyjnego oraz kosztów certyfikowanych szkoleń dla użytkowników oferowanego rozwiązania</w:t>
            </w:r>
          </w:p>
        </w:tc>
        <w:tc>
          <w:tcPr>
            <w:tcW w:w="816" w:type="pct"/>
            <w:tcBorders>
              <w:top w:val="single" w:sz="4" w:space="0" w:color="auto"/>
              <w:left w:val="single" w:sz="4" w:space="0" w:color="auto"/>
              <w:bottom w:val="single" w:sz="4" w:space="0" w:color="auto"/>
              <w:right w:val="single" w:sz="4" w:space="0" w:color="auto"/>
            </w:tcBorders>
          </w:tcPr>
          <w:p w:rsidR="00CA35D8" w:rsidRPr="00D67225" w:rsidRDefault="00CA35D8" w:rsidP="00CA35D8">
            <w:pPr>
              <w:spacing w:after="0"/>
              <w:rPr>
                <w:rFonts w:cstheme="minorHAnsi"/>
                <w:bCs/>
              </w:rPr>
            </w:pPr>
          </w:p>
        </w:tc>
      </w:tr>
    </w:tbl>
    <w:p w:rsidR="00CA35D8" w:rsidRDefault="00CA35D8"/>
    <w:tbl>
      <w:tblPr>
        <w:tblStyle w:val="Tabela-Siatka"/>
        <w:tblW w:w="9606" w:type="dxa"/>
        <w:tblLayout w:type="fixed"/>
        <w:tblLook w:val="04A0" w:firstRow="1" w:lastRow="0" w:firstColumn="1" w:lastColumn="0" w:noHBand="0" w:noVBand="1"/>
      </w:tblPr>
      <w:tblGrid>
        <w:gridCol w:w="534"/>
        <w:gridCol w:w="1559"/>
        <w:gridCol w:w="5812"/>
        <w:gridCol w:w="1701"/>
      </w:tblGrid>
      <w:tr w:rsidR="00C81AD7" w:rsidTr="00C81AD7">
        <w:tc>
          <w:tcPr>
            <w:tcW w:w="534" w:type="dxa"/>
            <w:vAlign w:val="center"/>
          </w:tcPr>
          <w:p w:rsidR="00C81AD7" w:rsidRPr="00D67225" w:rsidRDefault="00C81AD7" w:rsidP="008862C3">
            <w:pPr>
              <w:pStyle w:val="Tabelapozycja"/>
              <w:spacing w:line="276" w:lineRule="auto"/>
              <w:rPr>
                <w:rFonts w:asciiTheme="minorHAnsi" w:eastAsia="Times New Roman" w:hAnsiTheme="minorHAnsi" w:cstheme="minorHAnsi"/>
                <w:b/>
                <w:szCs w:val="22"/>
                <w:lang w:eastAsia="en-US"/>
              </w:rPr>
            </w:pPr>
            <w:r w:rsidRPr="00D67225">
              <w:rPr>
                <w:rFonts w:asciiTheme="minorHAnsi" w:eastAsia="Times New Roman" w:hAnsiTheme="minorHAnsi" w:cstheme="minorHAnsi"/>
                <w:b/>
                <w:szCs w:val="22"/>
                <w:lang w:eastAsia="en-US"/>
              </w:rPr>
              <w:t>Lp.</w:t>
            </w:r>
          </w:p>
        </w:tc>
        <w:tc>
          <w:tcPr>
            <w:tcW w:w="1559" w:type="dxa"/>
            <w:vAlign w:val="center"/>
          </w:tcPr>
          <w:p w:rsidR="00C81AD7" w:rsidRPr="004506A6" w:rsidRDefault="00C81AD7" w:rsidP="008862C3">
            <w:pPr>
              <w:jc w:val="center"/>
              <w:rPr>
                <w:rFonts w:ascii="Arial" w:eastAsia="Times New Roman" w:hAnsi="Arial" w:cs="Arial"/>
                <w:b/>
                <w:bCs/>
                <w:color w:val="000000"/>
                <w:lang w:eastAsia="pl-PL"/>
              </w:rPr>
            </w:pPr>
            <w:r w:rsidRPr="00F92F62">
              <w:rPr>
                <w:rFonts w:ascii="Arial" w:eastAsia="Times New Roman" w:hAnsi="Arial" w:cs="Arial"/>
                <w:b/>
                <w:bCs/>
                <w:color w:val="000000"/>
                <w:lang w:eastAsia="pl-PL"/>
              </w:rPr>
              <w:t>Nazwa komponentu</w:t>
            </w:r>
          </w:p>
        </w:tc>
        <w:tc>
          <w:tcPr>
            <w:tcW w:w="5812" w:type="dxa"/>
            <w:vAlign w:val="center"/>
          </w:tcPr>
          <w:p w:rsidR="00C81AD7" w:rsidRPr="004506A6" w:rsidRDefault="00C81AD7" w:rsidP="008862C3">
            <w:pPr>
              <w:jc w:val="center"/>
              <w:rPr>
                <w:rFonts w:ascii="Arial" w:eastAsia="Times New Roman" w:hAnsi="Arial" w:cs="Arial"/>
                <w:b/>
                <w:bCs/>
                <w:color w:val="000000"/>
                <w:lang w:eastAsia="pl-PL"/>
              </w:rPr>
            </w:pPr>
            <w:r w:rsidRPr="004506A6">
              <w:rPr>
                <w:rFonts w:ascii="Arial" w:eastAsia="Times New Roman" w:hAnsi="Arial" w:cs="Arial"/>
                <w:b/>
                <w:bCs/>
                <w:color w:val="000000"/>
                <w:lang w:eastAsia="pl-PL"/>
              </w:rPr>
              <w:t>wymagane minimalne</w:t>
            </w:r>
            <w:r>
              <w:rPr>
                <w:rFonts w:ascii="Arial" w:eastAsia="Times New Roman" w:hAnsi="Arial" w:cs="Arial"/>
                <w:b/>
                <w:bCs/>
                <w:color w:val="000000"/>
                <w:lang w:eastAsia="pl-PL"/>
              </w:rPr>
              <w:t xml:space="preserve"> </w:t>
            </w:r>
            <w:r w:rsidRPr="004506A6">
              <w:rPr>
                <w:rFonts w:ascii="Arial" w:eastAsia="Times New Roman" w:hAnsi="Arial" w:cs="Arial"/>
                <w:b/>
                <w:bCs/>
                <w:color w:val="000000"/>
                <w:lang w:eastAsia="pl-PL"/>
              </w:rPr>
              <w:t xml:space="preserve">parametry </w:t>
            </w:r>
            <w:r w:rsidRPr="00F92F62">
              <w:rPr>
                <w:rFonts w:ascii="Arial" w:eastAsia="Times New Roman" w:hAnsi="Arial" w:cs="Arial"/>
                <w:b/>
                <w:bCs/>
                <w:color w:val="000000"/>
                <w:lang w:eastAsia="pl-PL"/>
              </w:rPr>
              <w:t xml:space="preserve">techniczne </w:t>
            </w:r>
            <w:r>
              <w:rPr>
                <w:rFonts w:ascii="Arial" w:eastAsia="Times New Roman" w:hAnsi="Arial" w:cs="Arial"/>
                <w:b/>
                <w:bCs/>
                <w:color w:val="000000"/>
                <w:lang w:eastAsia="pl-PL"/>
              </w:rPr>
              <w:t>monitora</w:t>
            </w:r>
          </w:p>
        </w:tc>
        <w:tc>
          <w:tcPr>
            <w:tcW w:w="1701" w:type="dxa"/>
            <w:vAlign w:val="center"/>
          </w:tcPr>
          <w:p w:rsidR="00C81AD7" w:rsidRPr="004506A6" w:rsidRDefault="00C81AD7" w:rsidP="008862C3">
            <w:pPr>
              <w:ind w:right="34"/>
              <w:jc w:val="center"/>
              <w:rPr>
                <w:rFonts w:ascii="Arial" w:eastAsia="Times New Roman" w:hAnsi="Arial" w:cs="Arial"/>
                <w:b/>
                <w:bCs/>
                <w:color w:val="000000"/>
                <w:lang w:eastAsia="pl-PL"/>
              </w:rPr>
            </w:pPr>
            <w:r w:rsidRPr="004506A6">
              <w:rPr>
                <w:rFonts w:ascii="Arial" w:eastAsia="Times New Roman" w:hAnsi="Arial" w:cs="Arial"/>
                <w:b/>
                <w:bCs/>
                <w:color w:val="000000"/>
                <w:lang w:eastAsia="pl-PL"/>
              </w:rPr>
              <w:t>parametry oferowanego urządzenia</w:t>
            </w:r>
          </w:p>
        </w:tc>
      </w:tr>
      <w:tr w:rsidR="00C81AD7" w:rsidTr="00C81AD7">
        <w:tc>
          <w:tcPr>
            <w:tcW w:w="534" w:type="dxa"/>
          </w:tcPr>
          <w:p w:rsidR="00C81AD7" w:rsidRDefault="00C81AD7" w:rsidP="008862C3">
            <w:r>
              <w:t>1</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Typ ekranu</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 xml:space="preserve">Ekran ciekłokrystaliczny z aktywną matrycą LED, IPS lub VA 23,8” </w:t>
            </w:r>
          </w:p>
        </w:tc>
        <w:tc>
          <w:tcPr>
            <w:tcW w:w="1701" w:type="dxa"/>
          </w:tcPr>
          <w:p w:rsidR="00C81AD7" w:rsidRDefault="00C81AD7" w:rsidP="008862C3"/>
        </w:tc>
      </w:tr>
      <w:tr w:rsidR="00C81AD7" w:rsidTr="00C81AD7">
        <w:tc>
          <w:tcPr>
            <w:tcW w:w="534" w:type="dxa"/>
          </w:tcPr>
          <w:p w:rsidR="00C81AD7" w:rsidRDefault="00C81AD7" w:rsidP="008862C3">
            <w:r>
              <w:t>2</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Jasność</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250 cd/m2</w:t>
            </w:r>
          </w:p>
        </w:tc>
        <w:tc>
          <w:tcPr>
            <w:tcW w:w="1701" w:type="dxa"/>
          </w:tcPr>
          <w:p w:rsidR="00C81AD7" w:rsidRDefault="00C81AD7" w:rsidP="008862C3"/>
        </w:tc>
      </w:tr>
      <w:tr w:rsidR="00C81AD7" w:rsidTr="00C81AD7">
        <w:tc>
          <w:tcPr>
            <w:tcW w:w="534" w:type="dxa"/>
          </w:tcPr>
          <w:p w:rsidR="00C81AD7" w:rsidRDefault="00C81AD7" w:rsidP="008862C3">
            <w:r>
              <w:t>3</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Kontrast</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1000:1</w:t>
            </w:r>
          </w:p>
        </w:tc>
        <w:tc>
          <w:tcPr>
            <w:tcW w:w="1701" w:type="dxa"/>
          </w:tcPr>
          <w:p w:rsidR="00C81AD7" w:rsidRDefault="00C81AD7" w:rsidP="008862C3"/>
        </w:tc>
      </w:tr>
      <w:tr w:rsidR="00C81AD7" w:rsidTr="00C81AD7">
        <w:tc>
          <w:tcPr>
            <w:tcW w:w="534" w:type="dxa"/>
          </w:tcPr>
          <w:p w:rsidR="00C81AD7" w:rsidRDefault="00C81AD7" w:rsidP="008862C3">
            <w:r>
              <w:t>4</w:t>
            </w:r>
          </w:p>
        </w:tc>
        <w:tc>
          <w:tcPr>
            <w:tcW w:w="1559" w:type="dxa"/>
          </w:tcPr>
          <w:p w:rsidR="00C81AD7" w:rsidRPr="000D4F33" w:rsidRDefault="00C81AD7" w:rsidP="00C81AD7">
            <w:pPr>
              <w:rPr>
                <w:rFonts w:cstheme="minorHAnsi"/>
                <w:bCs/>
                <w:sz w:val="24"/>
                <w:szCs w:val="24"/>
              </w:rPr>
            </w:pPr>
            <w:r w:rsidRPr="000D4F33">
              <w:rPr>
                <w:rFonts w:cstheme="minorHAnsi"/>
                <w:bCs/>
                <w:sz w:val="24"/>
                <w:szCs w:val="24"/>
              </w:rPr>
              <w:t xml:space="preserve">Kąty </w:t>
            </w:r>
            <w:r>
              <w:rPr>
                <w:rFonts w:cstheme="minorHAnsi"/>
                <w:bCs/>
                <w:sz w:val="24"/>
                <w:szCs w:val="24"/>
              </w:rPr>
              <w:t>w</w:t>
            </w:r>
            <w:r w:rsidRPr="000D4F33">
              <w:rPr>
                <w:rFonts w:cstheme="minorHAnsi"/>
                <w:bCs/>
                <w:sz w:val="24"/>
                <w:szCs w:val="24"/>
              </w:rPr>
              <w:t>idzenia (pion</w:t>
            </w:r>
            <w:r>
              <w:rPr>
                <w:rFonts w:cstheme="minorHAnsi"/>
                <w:bCs/>
                <w:sz w:val="24"/>
                <w:szCs w:val="24"/>
              </w:rPr>
              <w:t xml:space="preserve"> </w:t>
            </w:r>
            <w:r w:rsidRPr="000D4F33">
              <w:rPr>
                <w:rFonts w:cstheme="minorHAnsi"/>
                <w:bCs/>
                <w:sz w:val="24"/>
                <w:szCs w:val="24"/>
              </w:rPr>
              <w:t>/</w:t>
            </w:r>
            <w:r>
              <w:rPr>
                <w:rFonts w:cstheme="minorHAnsi"/>
                <w:bCs/>
                <w:sz w:val="24"/>
                <w:szCs w:val="24"/>
              </w:rPr>
              <w:t xml:space="preserve"> </w:t>
            </w:r>
            <w:r w:rsidRPr="000D4F33">
              <w:rPr>
                <w:rFonts w:cstheme="minorHAnsi"/>
                <w:bCs/>
                <w:sz w:val="24"/>
                <w:szCs w:val="24"/>
              </w:rPr>
              <w:t>poziom)</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178/178 stopni</w:t>
            </w:r>
          </w:p>
        </w:tc>
        <w:tc>
          <w:tcPr>
            <w:tcW w:w="1701" w:type="dxa"/>
          </w:tcPr>
          <w:p w:rsidR="00C81AD7" w:rsidRDefault="00C81AD7" w:rsidP="008862C3"/>
        </w:tc>
      </w:tr>
      <w:tr w:rsidR="00C81AD7" w:rsidTr="00C81AD7">
        <w:tc>
          <w:tcPr>
            <w:tcW w:w="534" w:type="dxa"/>
          </w:tcPr>
          <w:p w:rsidR="00C81AD7" w:rsidRDefault="00C81AD7" w:rsidP="008862C3">
            <w:r>
              <w:t>5</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 xml:space="preserve">Czas reakcji </w:t>
            </w:r>
            <w:r w:rsidRPr="000D4F33">
              <w:rPr>
                <w:rFonts w:cstheme="minorHAnsi"/>
                <w:bCs/>
                <w:sz w:val="24"/>
                <w:szCs w:val="24"/>
              </w:rPr>
              <w:lastRenderedPageBreak/>
              <w:t>matrycy</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lastRenderedPageBreak/>
              <w:t>max 5 ms</w:t>
            </w:r>
          </w:p>
        </w:tc>
        <w:tc>
          <w:tcPr>
            <w:tcW w:w="1701" w:type="dxa"/>
          </w:tcPr>
          <w:p w:rsidR="00C81AD7" w:rsidRDefault="00C81AD7" w:rsidP="008862C3"/>
        </w:tc>
      </w:tr>
      <w:tr w:rsidR="00C81AD7" w:rsidTr="00C81AD7">
        <w:tc>
          <w:tcPr>
            <w:tcW w:w="534" w:type="dxa"/>
          </w:tcPr>
          <w:p w:rsidR="00C81AD7" w:rsidRDefault="00C81AD7" w:rsidP="008862C3">
            <w:r>
              <w:t>6</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Rozdzielczość maksymalna</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lang w:val="en-US"/>
              </w:rPr>
              <w:t xml:space="preserve">1920 x 1080 </w:t>
            </w:r>
            <w:proofErr w:type="spellStart"/>
            <w:r w:rsidRPr="000D4F33">
              <w:rPr>
                <w:rFonts w:cstheme="minorHAnsi"/>
                <w:bCs/>
                <w:sz w:val="24"/>
                <w:szCs w:val="24"/>
                <w:lang w:val="en-US"/>
              </w:rPr>
              <w:t>przy</w:t>
            </w:r>
            <w:proofErr w:type="spellEnd"/>
            <w:r w:rsidRPr="000D4F33">
              <w:rPr>
                <w:rFonts w:cstheme="minorHAnsi"/>
                <w:bCs/>
                <w:sz w:val="24"/>
                <w:szCs w:val="24"/>
                <w:lang w:val="en-US"/>
              </w:rPr>
              <w:t xml:space="preserve"> 60Hz</w:t>
            </w:r>
          </w:p>
        </w:tc>
        <w:tc>
          <w:tcPr>
            <w:tcW w:w="1701" w:type="dxa"/>
          </w:tcPr>
          <w:p w:rsidR="00C81AD7" w:rsidRDefault="00C81AD7" w:rsidP="008862C3"/>
        </w:tc>
      </w:tr>
      <w:tr w:rsidR="00C81AD7" w:rsidTr="00C81AD7">
        <w:tc>
          <w:tcPr>
            <w:tcW w:w="534" w:type="dxa"/>
          </w:tcPr>
          <w:p w:rsidR="00C81AD7" w:rsidRDefault="00C81AD7" w:rsidP="008862C3">
            <w:r>
              <w:t>7</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Wyświetlane kolory</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16.7 milionów</w:t>
            </w:r>
          </w:p>
        </w:tc>
        <w:tc>
          <w:tcPr>
            <w:tcW w:w="1701" w:type="dxa"/>
          </w:tcPr>
          <w:p w:rsidR="00C81AD7" w:rsidRDefault="00C81AD7" w:rsidP="008862C3"/>
        </w:tc>
      </w:tr>
      <w:tr w:rsidR="00C81AD7" w:rsidTr="00C81AD7">
        <w:tc>
          <w:tcPr>
            <w:tcW w:w="534" w:type="dxa"/>
          </w:tcPr>
          <w:p w:rsidR="00C81AD7" w:rsidRDefault="00C81AD7" w:rsidP="008862C3">
            <w:r>
              <w:t>8</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Zakres pochylenie monitora</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 xml:space="preserve">+20°~-5° </w:t>
            </w:r>
          </w:p>
        </w:tc>
        <w:tc>
          <w:tcPr>
            <w:tcW w:w="1701" w:type="dxa"/>
          </w:tcPr>
          <w:p w:rsidR="00C81AD7" w:rsidRDefault="00C81AD7" w:rsidP="008862C3"/>
        </w:tc>
      </w:tr>
      <w:tr w:rsidR="00C81AD7" w:rsidTr="00C81AD7">
        <w:tc>
          <w:tcPr>
            <w:tcW w:w="534" w:type="dxa"/>
          </w:tcPr>
          <w:p w:rsidR="00C81AD7" w:rsidRDefault="00C81AD7" w:rsidP="008862C3">
            <w:r>
              <w:t>9</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Powłoka powierzchni ekranu</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Antyodblaskowa</w:t>
            </w:r>
          </w:p>
        </w:tc>
        <w:tc>
          <w:tcPr>
            <w:tcW w:w="1701" w:type="dxa"/>
          </w:tcPr>
          <w:p w:rsidR="00C81AD7" w:rsidRDefault="00C81AD7" w:rsidP="008862C3"/>
        </w:tc>
      </w:tr>
      <w:tr w:rsidR="00C81AD7" w:rsidTr="00C81AD7">
        <w:tc>
          <w:tcPr>
            <w:tcW w:w="534" w:type="dxa"/>
          </w:tcPr>
          <w:p w:rsidR="00C81AD7" w:rsidRDefault="00C81AD7" w:rsidP="008862C3">
            <w:r>
              <w:t>10</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Podświetlenie</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System podświetlenia LED</w:t>
            </w:r>
          </w:p>
        </w:tc>
        <w:tc>
          <w:tcPr>
            <w:tcW w:w="1701" w:type="dxa"/>
          </w:tcPr>
          <w:p w:rsidR="00C81AD7" w:rsidRDefault="00C81AD7" w:rsidP="008862C3"/>
        </w:tc>
      </w:tr>
      <w:tr w:rsidR="00C81AD7" w:rsidTr="00C81AD7">
        <w:tc>
          <w:tcPr>
            <w:tcW w:w="534" w:type="dxa"/>
          </w:tcPr>
          <w:p w:rsidR="00C81AD7" w:rsidRDefault="00C81AD7" w:rsidP="008862C3">
            <w:r>
              <w:t>11</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Zużycie energii</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Typowo 22W, czuwanie mniej niż 0,5W</w:t>
            </w:r>
          </w:p>
        </w:tc>
        <w:tc>
          <w:tcPr>
            <w:tcW w:w="1701" w:type="dxa"/>
          </w:tcPr>
          <w:p w:rsidR="00C81AD7" w:rsidRDefault="00C81AD7" w:rsidP="008862C3"/>
        </w:tc>
      </w:tr>
      <w:tr w:rsidR="00C81AD7" w:rsidTr="00C81AD7">
        <w:tc>
          <w:tcPr>
            <w:tcW w:w="534" w:type="dxa"/>
          </w:tcPr>
          <w:p w:rsidR="00C81AD7" w:rsidRDefault="00C81AD7" w:rsidP="008862C3">
            <w:r>
              <w:t>12</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Bezpieczeństwo</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 xml:space="preserve">Monitor musi być wyposażony w tzw. </w:t>
            </w:r>
            <w:proofErr w:type="spellStart"/>
            <w:r w:rsidRPr="000D4F33">
              <w:rPr>
                <w:rFonts w:cstheme="minorHAnsi"/>
                <w:bCs/>
                <w:sz w:val="24"/>
                <w:szCs w:val="24"/>
              </w:rPr>
              <w:t>Kensington</w:t>
            </w:r>
            <w:proofErr w:type="spellEnd"/>
            <w:r w:rsidRPr="000D4F33">
              <w:rPr>
                <w:rFonts w:cstheme="minorHAnsi"/>
                <w:bCs/>
                <w:sz w:val="24"/>
                <w:szCs w:val="24"/>
              </w:rPr>
              <w:t xml:space="preserve"> Slot</w:t>
            </w:r>
          </w:p>
        </w:tc>
        <w:tc>
          <w:tcPr>
            <w:tcW w:w="1701" w:type="dxa"/>
          </w:tcPr>
          <w:p w:rsidR="00C81AD7" w:rsidRDefault="00C81AD7" w:rsidP="008862C3"/>
        </w:tc>
      </w:tr>
      <w:tr w:rsidR="00C81AD7" w:rsidTr="00C81AD7">
        <w:tc>
          <w:tcPr>
            <w:tcW w:w="534" w:type="dxa"/>
          </w:tcPr>
          <w:p w:rsidR="00C81AD7" w:rsidRDefault="00C81AD7" w:rsidP="008862C3">
            <w:r>
              <w:t>13</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 xml:space="preserve">Waga </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Maksymalnie 5 kg</w:t>
            </w:r>
          </w:p>
        </w:tc>
        <w:tc>
          <w:tcPr>
            <w:tcW w:w="1701" w:type="dxa"/>
          </w:tcPr>
          <w:p w:rsidR="00C81AD7" w:rsidRDefault="00C81AD7" w:rsidP="008862C3"/>
        </w:tc>
      </w:tr>
      <w:tr w:rsidR="00C81AD7" w:rsidTr="00C81AD7">
        <w:tc>
          <w:tcPr>
            <w:tcW w:w="534" w:type="dxa"/>
          </w:tcPr>
          <w:p w:rsidR="00C81AD7" w:rsidRDefault="00C81AD7" w:rsidP="008862C3">
            <w:r>
              <w:t>14</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 xml:space="preserve">Złącze </w:t>
            </w:r>
          </w:p>
        </w:tc>
        <w:tc>
          <w:tcPr>
            <w:tcW w:w="5812" w:type="dxa"/>
            <w:vAlign w:val="center"/>
          </w:tcPr>
          <w:p w:rsidR="00C81AD7" w:rsidRPr="000D4F33" w:rsidRDefault="00C81AD7" w:rsidP="008862C3">
            <w:pPr>
              <w:rPr>
                <w:rFonts w:cstheme="minorHAnsi"/>
                <w:bCs/>
                <w:sz w:val="24"/>
                <w:szCs w:val="24"/>
              </w:rPr>
            </w:pPr>
            <w:r w:rsidRPr="000D4F33">
              <w:rPr>
                <w:rFonts w:cstheme="minorHAnsi"/>
                <w:bCs/>
                <w:sz w:val="24"/>
                <w:szCs w:val="24"/>
              </w:rPr>
              <w:t>VGA (D-</w:t>
            </w:r>
            <w:proofErr w:type="spellStart"/>
            <w:r w:rsidRPr="000D4F33">
              <w:rPr>
                <w:rFonts w:cstheme="minorHAnsi"/>
                <w:bCs/>
                <w:sz w:val="24"/>
                <w:szCs w:val="24"/>
              </w:rPr>
              <w:t>sub</w:t>
            </w:r>
            <w:proofErr w:type="spellEnd"/>
            <w:r w:rsidRPr="000D4F33">
              <w:rPr>
                <w:rFonts w:cstheme="minorHAnsi"/>
                <w:bCs/>
                <w:sz w:val="24"/>
                <w:szCs w:val="24"/>
              </w:rPr>
              <w:t>) - 1 szt.</w:t>
            </w:r>
          </w:p>
          <w:p w:rsidR="00C81AD7" w:rsidRPr="000D4F33" w:rsidRDefault="00C81AD7" w:rsidP="008862C3">
            <w:pPr>
              <w:rPr>
                <w:rFonts w:cstheme="minorHAnsi"/>
                <w:bCs/>
                <w:sz w:val="24"/>
                <w:szCs w:val="24"/>
              </w:rPr>
            </w:pPr>
            <w:r w:rsidRPr="000D4F33">
              <w:rPr>
                <w:rFonts w:cstheme="minorHAnsi"/>
                <w:bCs/>
                <w:sz w:val="24"/>
                <w:szCs w:val="24"/>
              </w:rPr>
              <w:t xml:space="preserve">HDMI - 1 </w:t>
            </w:r>
            <w:proofErr w:type="spellStart"/>
            <w:r w:rsidRPr="000D4F33">
              <w:rPr>
                <w:rFonts w:cstheme="minorHAnsi"/>
                <w:bCs/>
                <w:sz w:val="24"/>
                <w:szCs w:val="24"/>
              </w:rPr>
              <w:t>szt.DC</w:t>
            </w:r>
            <w:proofErr w:type="spellEnd"/>
            <w:r w:rsidRPr="000D4F33">
              <w:rPr>
                <w:rFonts w:cstheme="minorHAnsi"/>
                <w:bCs/>
                <w:sz w:val="24"/>
                <w:szCs w:val="24"/>
              </w:rPr>
              <w:t>-in (wejście zasilania) - 1 szt.</w:t>
            </w:r>
          </w:p>
        </w:tc>
        <w:tc>
          <w:tcPr>
            <w:tcW w:w="1701" w:type="dxa"/>
          </w:tcPr>
          <w:p w:rsidR="00C81AD7" w:rsidRDefault="00C81AD7" w:rsidP="008862C3"/>
        </w:tc>
      </w:tr>
      <w:tr w:rsidR="00C81AD7" w:rsidTr="00C81AD7">
        <w:tc>
          <w:tcPr>
            <w:tcW w:w="534" w:type="dxa"/>
          </w:tcPr>
          <w:p w:rsidR="00C81AD7" w:rsidRDefault="00C81AD7" w:rsidP="008862C3">
            <w:r>
              <w:t>15</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Gwarancja</w:t>
            </w:r>
          </w:p>
        </w:tc>
        <w:tc>
          <w:tcPr>
            <w:tcW w:w="5812" w:type="dxa"/>
          </w:tcPr>
          <w:p w:rsidR="00C81AD7" w:rsidRPr="000D4F33" w:rsidRDefault="00C81AD7" w:rsidP="008862C3">
            <w:pPr>
              <w:rPr>
                <w:rFonts w:cstheme="minorHAnsi"/>
                <w:bCs/>
                <w:sz w:val="24"/>
                <w:szCs w:val="24"/>
              </w:rPr>
            </w:pPr>
            <w:r w:rsidRPr="000D4F33">
              <w:rPr>
                <w:rFonts w:cstheme="minorHAnsi"/>
                <w:bCs/>
                <w:sz w:val="24"/>
                <w:szCs w:val="24"/>
              </w:rPr>
              <w:t>5 lata gwarancji z czasem reakcji serwisu - do końca następnego dnia roboczego</w:t>
            </w:r>
          </w:p>
          <w:p w:rsidR="00C81AD7" w:rsidRPr="000D4F33" w:rsidRDefault="00C81AD7" w:rsidP="008862C3">
            <w:pPr>
              <w:rPr>
                <w:rFonts w:cstheme="minorHAnsi"/>
                <w:bCs/>
                <w:sz w:val="24"/>
                <w:szCs w:val="24"/>
              </w:rPr>
            </w:pPr>
            <w:r w:rsidRPr="000D4F33">
              <w:rPr>
                <w:rFonts w:cstheme="minorHAnsi"/>
                <w:bCs/>
                <w:sz w:val="24"/>
                <w:szCs w:val="24"/>
              </w:rPr>
              <w:t xml:space="preserve">Firma serwisująca musi posiadać ISO 9001:2000 na świadczenie usług serwisowych oraz posiadać autoryzacje producenta komputera </w:t>
            </w:r>
            <w:r w:rsidRPr="000D4F33">
              <w:rPr>
                <w:rFonts w:cstheme="minorHAnsi"/>
                <w:b/>
                <w:bCs/>
                <w:sz w:val="24"/>
                <w:szCs w:val="24"/>
              </w:rPr>
              <w:t>– dokumenty potwierdzające dostarczyć na wezwanie Zamawiającego</w:t>
            </w:r>
          </w:p>
        </w:tc>
        <w:tc>
          <w:tcPr>
            <w:tcW w:w="1701" w:type="dxa"/>
          </w:tcPr>
          <w:p w:rsidR="00C81AD7" w:rsidRDefault="00C81AD7" w:rsidP="008862C3"/>
        </w:tc>
      </w:tr>
      <w:tr w:rsidR="00C81AD7" w:rsidTr="00C81AD7">
        <w:tc>
          <w:tcPr>
            <w:tcW w:w="534" w:type="dxa"/>
          </w:tcPr>
          <w:p w:rsidR="00C81AD7" w:rsidRDefault="00C81AD7" w:rsidP="008862C3">
            <w:r>
              <w:t>16</w:t>
            </w:r>
          </w:p>
        </w:tc>
        <w:tc>
          <w:tcPr>
            <w:tcW w:w="1559" w:type="dxa"/>
          </w:tcPr>
          <w:p w:rsidR="00C81AD7" w:rsidRPr="000D4F33" w:rsidRDefault="00C81AD7" w:rsidP="008862C3">
            <w:pPr>
              <w:rPr>
                <w:rFonts w:cstheme="minorHAnsi"/>
                <w:bCs/>
                <w:sz w:val="24"/>
                <w:szCs w:val="24"/>
              </w:rPr>
            </w:pPr>
            <w:r w:rsidRPr="000D4F33">
              <w:rPr>
                <w:rFonts w:cstheme="minorHAnsi"/>
                <w:bCs/>
                <w:sz w:val="24"/>
                <w:szCs w:val="24"/>
              </w:rPr>
              <w:t>Inne</w:t>
            </w:r>
          </w:p>
        </w:tc>
        <w:tc>
          <w:tcPr>
            <w:tcW w:w="5812" w:type="dxa"/>
          </w:tcPr>
          <w:p w:rsidR="00C81AD7" w:rsidRPr="000D4F33" w:rsidRDefault="00C81AD7" w:rsidP="008862C3">
            <w:pPr>
              <w:rPr>
                <w:rFonts w:cstheme="minorHAnsi"/>
                <w:bCs/>
                <w:sz w:val="24"/>
                <w:szCs w:val="24"/>
              </w:rPr>
            </w:pPr>
            <w:r w:rsidRPr="000D4F33">
              <w:rPr>
                <w:rFonts w:cstheme="minorHAnsi"/>
                <w:bCs/>
                <w:sz w:val="24"/>
                <w:szCs w:val="24"/>
              </w:rPr>
              <w:t>Odłączana stopa, VESA 100mm</w:t>
            </w:r>
          </w:p>
          <w:p w:rsidR="00C81AD7" w:rsidRPr="000D4F33" w:rsidRDefault="00C81AD7" w:rsidP="008862C3">
            <w:pPr>
              <w:rPr>
                <w:rFonts w:cstheme="minorHAnsi"/>
                <w:bCs/>
                <w:sz w:val="24"/>
                <w:szCs w:val="24"/>
              </w:rPr>
            </w:pPr>
            <w:r w:rsidRPr="000D4F33">
              <w:rPr>
                <w:rFonts w:cstheme="minorHAnsi"/>
                <w:bCs/>
                <w:sz w:val="24"/>
                <w:szCs w:val="24"/>
              </w:rPr>
              <w:t>Redukcja migotania</w:t>
            </w:r>
          </w:p>
          <w:p w:rsidR="00C81AD7" w:rsidRPr="000D4F33" w:rsidRDefault="00C81AD7" w:rsidP="008862C3">
            <w:pPr>
              <w:rPr>
                <w:rFonts w:cstheme="minorHAnsi"/>
                <w:bCs/>
                <w:sz w:val="24"/>
                <w:szCs w:val="24"/>
              </w:rPr>
            </w:pPr>
            <w:r w:rsidRPr="000D4F33">
              <w:rPr>
                <w:rFonts w:cstheme="minorHAnsi"/>
                <w:bCs/>
                <w:sz w:val="24"/>
                <w:szCs w:val="24"/>
              </w:rPr>
              <w:t xml:space="preserve">Filtr światła niebieskiego </w:t>
            </w:r>
          </w:p>
        </w:tc>
        <w:tc>
          <w:tcPr>
            <w:tcW w:w="1701" w:type="dxa"/>
          </w:tcPr>
          <w:p w:rsidR="00C81AD7" w:rsidRDefault="00C81AD7" w:rsidP="008862C3"/>
        </w:tc>
      </w:tr>
    </w:tbl>
    <w:p w:rsidR="000721DC" w:rsidRDefault="000721DC"/>
    <w:p w:rsidR="001A102C" w:rsidRPr="00226AE7" w:rsidRDefault="001A102C" w:rsidP="00A56697">
      <w:pPr>
        <w:shd w:val="clear" w:color="auto" w:fill="FFFFFF"/>
        <w:tabs>
          <w:tab w:val="left" w:leader="dot" w:pos="3576"/>
          <w:tab w:val="left" w:leader="dot" w:pos="8966"/>
        </w:tabs>
        <w:spacing w:after="0"/>
        <w:jc w:val="right"/>
        <w:rPr>
          <w:rFonts w:ascii="Times New Roman" w:hAnsi="Times New Roman" w:cs="Times New Roman"/>
          <w:sz w:val="24"/>
          <w:szCs w:val="24"/>
        </w:rPr>
      </w:pPr>
      <w:r>
        <w:rPr>
          <w:rFonts w:ascii="Times New Roman" w:hAnsi="Times New Roman" w:cs="Times New Roman"/>
          <w:sz w:val="24"/>
          <w:szCs w:val="24"/>
        </w:rPr>
        <w:t>…………………………………………..</w:t>
      </w:r>
    </w:p>
    <w:p w:rsidR="001A102C" w:rsidRPr="00252823" w:rsidRDefault="001A102C" w:rsidP="00A56697">
      <w:pPr>
        <w:spacing w:after="0"/>
        <w:jc w:val="center"/>
        <w:rPr>
          <w:rFonts w:ascii="Times New Roman" w:hAnsi="Times New Roman" w:cs="Times New Roman"/>
        </w:rPr>
      </w:pPr>
      <w:r w:rsidRPr="00252823">
        <w:rPr>
          <w:rFonts w:ascii="Times New Roman" w:hAnsi="Times New Roman" w:cs="Times New Roman"/>
        </w:rPr>
        <w:t xml:space="preserve">                                              </w:t>
      </w:r>
      <w:r>
        <w:rPr>
          <w:rFonts w:ascii="Times New Roman" w:hAnsi="Times New Roman" w:cs="Times New Roman"/>
        </w:rPr>
        <w:t xml:space="preserve">                    </w:t>
      </w:r>
      <w:r w:rsidRPr="00252823">
        <w:rPr>
          <w:rFonts w:ascii="Times New Roman" w:hAnsi="Times New Roman" w:cs="Times New Roman"/>
        </w:rPr>
        <w:t xml:space="preserve">   (podpis upoważnionego przedstawiciela Wykonawcy)</w:t>
      </w:r>
    </w:p>
    <w:p w:rsidR="001A102C" w:rsidRDefault="001A102C"/>
    <w:sectPr w:rsidR="001A102C" w:rsidSect="00F00A9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Dell Replica Ligh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45BAB"/>
    <w:multiLevelType w:val="hybridMultilevel"/>
    <w:tmpl w:val="044C26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E41100D"/>
    <w:multiLevelType w:val="hybridMultilevel"/>
    <w:tmpl w:val="CE24E3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321D3C56"/>
    <w:multiLevelType w:val="hybridMultilevel"/>
    <w:tmpl w:val="16284FC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F0B1F9A"/>
    <w:multiLevelType w:val="hybridMultilevel"/>
    <w:tmpl w:val="A7E6D194"/>
    <w:lvl w:ilvl="0" w:tplc="46800E7C">
      <w:start w:val="1"/>
      <w:numFmt w:val="decimal"/>
      <w:lvlText w:val="%1."/>
      <w:lvlJc w:val="left"/>
      <w:pPr>
        <w:tabs>
          <w:tab w:val="num" w:pos="1505"/>
        </w:tabs>
        <w:ind w:left="1505" w:hanging="1080"/>
      </w:p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56CA4413"/>
    <w:multiLevelType w:val="hybridMultilevel"/>
    <w:tmpl w:val="92FEB0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323B5B"/>
    <w:multiLevelType w:val="hybridMultilevel"/>
    <w:tmpl w:val="0162455A"/>
    <w:lvl w:ilvl="0" w:tplc="85E4E0A6">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7699260D"/>
    <w:multiLevelType w:val="hybridMultilevel"/>
    <w:tmpl w:val="3A1E152C"/>
    <w:lvl w:ilvl="0" w:tplc="80DC1EC8">
      <w:start w:val="1"/>
      <w:numFmt w:val="bullet"/>
      <w:lvlText w:val=""/>
      <w:lvlJc w:val="left"/>
      <w:pPr>
        <w:tabs>
          <w:tab w:val="num" w:pos="360"/>
        </w:tabs>
        <w:ind w:left="36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0F19E8"/>
    <w:multiLevelType w:val="hybridMultilevel"/>
    <w:tmpl w:val="5F70AAA0"/>
    <w:lvl w:ilvl="0" w:tplc="0C9063B6">
      <w:start w:val="1"/>
      <w:numFmt w:val="decimal"/>
      <w:lvlText w:val="%1."/>
      <w:lvlJc w:val="left"/>
      <w:pPr>
        <w:ind w:left="1068" w:hanging="708"/>
      </w:pPr>
    </w:lvl>
    <w:lvl w:ilvl="1" w:tplc="5FB64BBC">
      <w:start w:val="1"/>
      <w:numFmt w:val="lowerLetter"/>
      <w:lvlText w:val="%2."/>
      <w:lvlJc w:val="left"/>
      <w:pPr>
        <w:ind w:left="1788" w:hanging="708"/>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7AD05646"/>
    <w:multiLevelType w:val="hybridMultilevel"/>
    <w:tmpl w:val="F3D4B0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0"/>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49A"/>
    <w:rsid w:val="000721DC"/>
    <w:rsid w:val="000A607A"/>
    <w:rsid w:val="00113C84"/>
    <w:rsid w:val="00175914"/>
    <w:rsid w:val="001773B5"/>
    <w:rsid w:val="001A102C"/>
    <w:rsid w:val="00212CC1"/>
    <w:rsid w:val="0022538E"/>
    <w:rsid w:val="0027289B"/>
    <w:rsid w:val="00296E2F"/>
    <w:rsid w:val="002B510A"/>
    <w:rsid w:val="00435AAA"/>
    <w:rsid w:val="00465F70"/>
    <w:rsid w:val="00667664"/>
    <w:rsid w:val="00786463"/>
    <w:rsid w:val="008C2CC2"/>
    <w:rsid w:val="008F549A"/>
    <w:rsid w:val="009B6051"/>
    <w:rsid w:val="009C429D"/>
    <w:rsid w:val="00A56697"/>
    <w:rsid w:val="00B568EE"/>
    <w:rsid w:val="00C2705D"/>
    <w:rsid w:val="00C71C85"/>
    <w:rsid w:val="00C81AD7"/>
    <w:rsid w:val="00CA35D8"/>
    <w:rsid w:val="00E7297D"/>
    <w:rsid w:val="00F00A94"/>
    <w:rsid w:val="00F92F62"/>
    <w:rsid w:val="00FA094E"/>
    <w:rsid w:val="00FA5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096B12-CC54-43E8-B4F6-7059A639C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3C8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00A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00A94"/>
    <w:rPr>
      <w:rFonts w:ascii="Tahoma" w:hAnsi="Tahoma" w:cs="Tahoma"/>
      <w:sz w:val="16"/>
      <w:szCs w:val="16"/>
    </w:rPr>
  </w:style>
  <w:style w:type="paragraph" w:styleId="Akapitzlist">
    <w:name w:val="List Paragraph"/>
    <w:aliases w:val="Numerowanie,List Paragraph,Akapit z listą BS"/>
    <w:basedOn w:val="Normalny"/>
    <w:link w:val="AkapitzlistZnak"/>
    <w:uiPriority w:val="34"/>
    <w:qFormat/>
    <w:rsid w:val="00296E2F"/>
    <w:pPr>
      <w:ind w:left="720"/>
      <w:contextualSpacing/>
    </w:pPr>
  </w:style>
  <w:style w:type="character" w:customStyle="1" w:styleId="AkapitzlistZnak">
    <w:name w:val="Akapit z listą Znak"/>
    <w:aliases w:val="Numerowanie Znak,List Paragraph Znak,Akapit z listą BS Znak"/>
    <w:link w:val="Akapitzlist"/>
    <w:uiPriority w:val="34"/>
    <w:qFormat/>
    <w:locked/>
    <w:rsid w:val="000721DC"/>
  </w:style>
  <w:style w:type="paragraph" w:customStyle="1" w:styleId="Tabelapozycja">
    <w:name w:val="Tabela pozycja"/>
    <w:basedOn w:val="Normalny"/>
    <w:rsid w:val="000721DC"/>
    <w:pPr>
      <w:spacing w:after="0" w:line="240" w:lineRule="auto"/>
    </w:pPr>
    <w:rPr>
      <w:rFonts w:ascii="Arial" w:eastAsia="MS Outlook" w:hAnsi="Arial" w:cs="Times New Roman"/>
      <w:szCs w:val="20"/>
      <w:lang w:eastAsia="pl-PL"/>
    </w:rPr>
  </w:style>
  <w:style w:type="paragraph" w:customStyle="1" w:styleId="Default">
    <w:name w:val="Default"/>
    <w:rsid w:val="000721DC"/>
    <w:pPr>
      <w:autoSpaceDE w:val="0"/>
      <w:autoSpaceDN w:val="0"/>
      <w:adjustRightInd w:val="0"/>
      <w:spacing w:after="0" w:line="240" w:lineRule="auto"/>
    </w:pPr>
    <w:rPr>
      <w:rFonts w:ascii="Trebuchet MS" w:hAnsi="Trebuchet MS" w:cs="Trebuchet MS"/>
      <w:color w:val="000000"/>
      <w:sz w:val="24"/>
      <w:szCs w:val="24"/>
    </w:rPr>
  </w:style>
  <w:style w:type="character" w:styleId="Hipercze">
    <w:name w:val="Hyperlink"/>
    <w:rsid w:val="00F92F62"/>
    <w:rPr>
      <w:color w:val="0000FF"/>
      <w:u w:val="single"/>
    </w:rPr>
  </w:style>
  <w:style w:type="paragraph" w:customStyle="1" w:styleId="Pa3">
    <w:name w:val="Pa3"/>
    <w:basedOn w:val="Default"/>
    <w:next w:val="Default"/>
    <w:uiPriority w:val="99"/>
    <w:rsid w:val="00CA35D8"/>
    <w:pPr>
      <w:spacing w:line="161" w:lineRule="atLeast"/>
    </w:pPr>
    <w:rPr>
      <w:rFonts w:ascii="Dell Replica Light" w:hAnsi="Dell Replica Light" w:cstheme="minorBidi"/>
      <w:color w:val="auto"/>
    </w:rPr>
  </w:style>
  <w:style w:type="table" w:styleId="Tabela-Siatka">
    <w:name w:val="Table Grid"/>
    <w:basedOn w:val="Standardowy"/>
    <w:uiPriority w:val="59"/>
    <w:rsid w:val="00CA3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06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tcodevelopment.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F6F35C-E81F-46C5-A92B-015CDA80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4079</Words>
  <Characters>24478</Characters>
  <Application>Microsoft Office Word</Application>
  <DocSecurity>0</DocSecurity>
  <Lines>203</Lines>
  <Paragraphs>56</Paragraphs>
  <ScaleCrop>false</ScaleCrop>
  <HeadingPairs>
    <vt:vector size="2" baseType="variant">
      <vt:variant>
        <vt:lpstr>Tytuł</vt:lpstr>
      </vt:variant>
      <vt:variant>
        <vt:i4>1</vt:i4>
      </vt:variant>
    </vt:vector>
  </HeadingPairs>
  <TitlesOfParts>
    <vt:vector size="1" baseType="lpstr">
      <vt:lpstr/>
    </vt:vector>
  </TitlesOfParts>
  <Company>Starostwo Powiatowe w Kamieniu Pomorskim</Company>
  <LinksUpToDate>false</LinksUpToDate>
  <CharactersWithSpaces>28501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mniemczycka</dc:creator>
  <cp:lastModifiedBy>Krystian</cp:lastModifiedBy>
  <cp:revision>2</cp:revision>
  <dcterms:created xsi:type="dcterms:W3CDTF">2023-01-23T09:55:00Z</dcterms:created>
  <dcterms:modified xsi:type="dcterms:W3CDTF">2023-01-23T09:55:00Z</dcterms:modified>
</cp:coreProperties>
</file>