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png" ContentType="image/png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spacing w:line="360" w:lineRule="auto"/>
        <w:jc w:val="both"/>
      </w:pPr>
      <w:r>
        <w:rPr>
          <w:rFonts w:ascii="Times New Roman" w:eastAsia="Times New Roman" w:hAnsi="Times New Roman"/>
          <w:color w:val="00000A"/>
          <w:sz w:val="24"/>
          <w:szCs w:val="24"/>
        </w:rPr>
        <w:t>POKL.1.4503.14.2013.EW</w:t>
      </w: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/>
          <w:sz w:val="24"/>
          <w:szCs w:val="24"/>
        </w:rPr>
        <w:t>Kamień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Pomorski</w:t>
      </w:r>
      <w:r>
        <w:rPr>
          <w:rFonts w:ascii="Times New Roman" w:eastAsia="Times New Roman" w:hAnsi="Times New Roman"/>
          <w:sz w:val="24"/>
          <w:szCs w:val="24"/>
        </w:rPr>
        <w:t xml:space="preserve">  12.08.2013</w:t>
      </w:r>
    </w:p>
    <w:p>
      <w:pPr>
        <w:pStyle w:val="style2"/>
        <w:numPr>
          <w:ilvl w:val="1"/>
          <w:numId w:val="1"/>
        </w:numPr>
        <w:spacing w:after="28" w:before="28" w:line="360" w:lineRule="auto"/>
        <w:jc w:val="center"/>
      </w:pPr>
      <w:r>
        <w:rPr>
          <w:sz w:val="24"/>
          <w:szCs w:val="24"/>
        </w:rPr>
        <w:t>Zapytanie ofertowe – Kurs manikiuru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b/>
          <w:sz w:val="24"/>
          <w:szCs w:val="24"/>
        </w:rPr>
        <w:t>Nazwa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i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adres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Zamawiającego</w:t>
      </w:r>
      <w:r>
        <w:rPr>
          <w:rFonts w:ascii="Times New Roman" w:eastAsia="Times New Roman" w:hAnsi="Times New Roman"/>
          <w:b/>
          <w:sz w:val="24"/>
          <w:szCs w:val="24"/>
        </w:rPr>
        <w:t>: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hAnsi="Times New Roman"/>
          <w:b/>
          <w:sz w:val="24"/>
          <w:szCs w:val="24"/>
        </w:rPr>
        <w:t>Powiatowe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Centrum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Pomocy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Rodzinie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hAnsi="Times New Roman"/>
          <w:b/>
          <w:sz w:val="24"/>
          <w:szCs w:val="24"/>
        </w:rPr>
        <w:t>ul</w:t>
      </w:r>
      <w:r>
        <w:rPr>
          <w:rFonts w:ascii="Times New Roman" w:eastAsia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Wolińska 7b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72-400 </w:t>
      </w:r>
      <w:r>
        <w:rPr>
          <w:rFonts w:ascii="Times New Roman" w:hAnsi="Times New Roman"/>
          <w:b/>
          <w:sz w:val="24"/>
          <w:szCs w:val="24"/>
        </w:rPr>
        <w:t>Kamień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Pomorski</w:t>
      </w:r>
    </w:p>
    <w:p>
      <w:pPr>
        <w:pStyle w:val="style0"/>
        <w:tabs>
          <w:tab w:leader="none" w:pos="4410" w:val="left"/>
        </w:tabs>
        <w:spacing w:after="0" w:before="0" w:line="360" w:lineRule="auto"/>
        <w:ind w:hanging="0" w:left="1080" w:right="0"/>
        <w:jc w:val="both"/>
      </w:pPr>
      <w:r>
        <w:rPr/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2.  </w:t>
      </w:r>
      <w:r>
        <w:rPr>
          <w:rFonts w:ascii="Times New Roman" w:hAnsi="Times New Roman"/>
          <w:b/>
          <w:sz w:val="24"/>
          <w:szCs w:val="24"/>
        </w:rPr>
        <w:t>Tryb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udzielenia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/>
          <w:b/>
          <w:sz w:val="24"/>
          <w:szCs w:val="24"/>
        </w:rPr>
        <w:t>:</w:t>
      </w:r>
    </w:p>
    <w:p>
      <w:pPr>
        <w:pStyle w:val="style0"/>
        <w:spacing w:after="120" w:before="0" w:line="360" w:lineRule="auto"/>
      </w:pPr>
      <w:r>
        <w:rPr>
          <w:rFonts w:ascii="Times New Roman" w:hAnsi="Times New Roman"/>
          <w:sz w:val="24"/>
          <w:szCs w:val="24"/>
        </w:rPr>
        <w:t>Postępowanie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przeprowadza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się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zgodnie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art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4 </w:t>
      </w:r>
      <w:r>
        <w:rPr>
          <w:rFonts w:ascii="Times New Roman" w:hAnsi="Times New Roman"/>
          <w:sz w:val="24"/>
          <w:szCs w:val="24"/>
          <w:lang w:eastAsia="pl-PL"/>
        </w:rPr>
        <w:t>ust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8 </w:t>
      </w:r>
      <w:r>
        <w:rPr>
          <w:rFonts w:ascii="Times New Roman" w:hAnsi="Times New Roman"/>
          <w:sz w:val="24"/>
          <w:szCs w:val="24"/>
          <w:lang w:eastAsia="pl-PL"/>
        </w:rPr>
        <w:t>ustawy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dnia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29 </w:t>
      </w:r>
      <w:r>
        <w:rPr>
          <w:rFonts w:ascii="Times New Roman" w:hAnsi="Times New Roman"/>
          <w:sz w:val="24"/>
          <w:szCs w:val="24"/>
          <w:lang w:eastAsia="pl-PL"/>
        </w:rPr>
        <w:t>stycznia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2004 </w:t>
      </w:r>
      <w:r>
        <w:rPr>
          <w:rFonts w:ascii="Times New Roman" w:hAnsi="Times New Roman"/>
          <w:sz w:val="24"/>
          <w:szCs w:val="24"/>
          <w:lang w:eastAsia="pl-PL"/>
        </w:rPr>
        <w:t>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Prawo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zamówień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publicznych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</w:t>
      </w:r>
      <w:r>
        <w:rPr>
          <w:rFonts w:ascii="Times New Roman" w:hAnsi="Times New Roman"/>
          <w:sz w:val="24"/>
          <w:szCs w:val="24"/>
          <w:lang w:eastAsia="pl-PL"/>
        </w:rPr>
        <w:t>Dz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2010 </w:t>
      </w:r>
      <w:r>
        <w:rPr>
          <w:rFonts w:ascii="Times New Roman" w:hAnsi="Times New Roman"/>
          <w:sz w:val="24"/>
          <w:szCs w:val="24"/>
          <w:lang w:eastAsia="pl-PL"/>
        </w:rPr>
        <w:t>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nr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113, </w:t>
      </w:r>
      <w:r>
        <w:rPr>
          <w:rFonts w:ascii="Times New Roman" w:hAnsi="Times New Roman"/>
          <w:sz w:val="24"/>
          <w:szCs w:val="24"/>
          <w:lang w:eastAsia="pl-PL"/>
        </w:rPr>
        <w:t>poz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759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późn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Zmianami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)</w:t>
      </w:r>
    </w:p>
    <w:p>
      <w:pPr>
        <w:pStyle w:val="style0"/>
        <w:spacing w:after="12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Postępowanie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służy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analizie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rynkowych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potrzeby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zadań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wykonywanych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przez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Zamawiającego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oraz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ma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celu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wybranie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oferty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najkorzystniejszej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/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3. </w:t>
      </w:r>
      <w:r>
        <w:rPr>
          <w:rFonts w:ascii="Times New Roman" w:hAnsi="Times New Roman"/>
          <w:b/>
          <w:sz w:val="24"/>
          <w:szCs w:val="24"/>
        </w:rPr>
        <w:t>Opis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przedmiotu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/>
          <w:b/>
          <w:sz w:val="24"/>
          <w:szCs w:val="24"/>
        </w:rPr>
        <w:t>:</w:t>
      </w:r>
    </w:p>
    <w:p>
      <w:pPr>
        <w:pStyle w:val="style38"/>
        <w:numPr>
          <w:ilvl w:val="0"/>
          <w:numId w:val="2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</w:rPr>
        <w:t>Przedmiotem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zapytania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jest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zorganizowanie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przeprowadzenie kursu manikiuru, który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en-US"/>
        </w:rPr>
        <w:t xml:space="preserve">obejmuje 50 godzin lekcyjnych, </w:t>
      </w:r>
      <w:r>
        <w:rPr>
          <w:rFonts w:ascii="Times New Roman" w:hAnsi="Times New Roman"/>
          <w:sz w:val="24"/>
          <w:szCs w:val="24"/>
        </w:rPr>
        <w:t>dla 1 uczestnika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projektu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systemowego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pn</w:t>
      </w:r>
      <w:r>
        <w:rPr>
          <w:rFonts w:ascii="Times New Roman" w:eastAsia="Times New Roman" w:hAnsi="Times New Roman"/>
          <w:sz w:val="24"/>
          <w:szCs w:val="24"/>
        </w:rPr>
        <w:t>. „</w:t>
      </w:r>
      <w:r>
        <w:rPr>
          <w:rFonts w:ascii="Times New Roman" w:hAnsi="Times New Roman"/>
          <w:sz w:val="24"/>
          <w:szCs w:val="24"/>
        </w:rPr>
        <w:t>Aktywizacja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zawodowa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społeczna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klientów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instytucji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pomocy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społecznej</w:t>
      </w:r>
      <w:r>
        <w:rPr>
          <w:rFonts w:ascii="Times New Roman" w:eastAsia="Times New Roman" w:hAnsi="Times New Roman"/>
          <w:sz w:val="24"/>
          <w:szCs w:val="24"/>
        </w:rPr>
        <w:t xml:space="preserve">” </w:t>
      </w:r>
      <w:r>
        <w:rPr>
          <w:rFonts w:ascii="Times New Roman" w:hAnsi="Times New Roman"/>
          <w:sz w:val="24"/>
          <w:szCs w:val="24"/>
        </w:rPr>
        <w:t>współfinansowanego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przez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Unię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Europejską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ramach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Programu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Operacyjnego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Kapitał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Ludzki</w:t>
      </w:r>
      <w:r>
        <w:rPr>
          <w:rFonts w:ascii="Times New Roman" w:eastAsia="Times New Roman" w:hAnsi="Times New Roman"/>
          <w:sz w:val="24"/>
          <w:szCs w:val="24"/>
        </w:rPr>
        <w:t xml:space="preserve"> 2007- 2013. </w:t>
      </w:r>
      <w:r>
        <w:rPr>
          <w:rFonts w:ascii="Times New Roman" w:hAnsi="Times New Roman"/>
          <w:sz w:val="24"/>
          <w:szCs w:val="24"/>
        </w:rPr>
        <w:t>Priorytet</w:t>
      </w:r>
      <w:r>
        <w:rPr>
          <w:rFonts w:ascii="Times New Roman" w:eastAsia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VII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Promocja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Integracji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społecznej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Działanie</w:t>
      </w:r>
      <w:r>
        <w:rPr>
          <w:rFonts w:ascii="Times New Roman" w:eastAsia="Times New Roman" w:hAnsi="Times New Roman"/>
          <w:sz w:val="24"/>
          <w:szCs w:val="24"/>
        </w:rPr>
        <w:t xml:space="preserve">: 7.1. </w:t>
      </w:r>
      <w:r>
        <w:rPr>
          <w:rFonts w:ascii="Times New Roman" w:hAnsi="Times New Roman"/>
          <w:sz w:val="24"/>
          <w:szCs w:val="24"/>
        </w:rPr>
        <w:t>Rozwój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upowszechnianie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aktywnej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integracji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Poddziałanie</w:t>
      </w:r>
      <w:r>
        <w:rPr>
          <w:rFonts w:ascii="Times New Roman" w:eastAsia="Times New Roman" w:hAnsi="Times New Roman"/>
          <w:sz w:val="24"/>
          <w:szCs w:val="24"/>
        </w:rPr>
        <w:t xml:space="preserve">: 7.1.2. </w:t>
      </w:r>
      <w:r>
        <w:rPr>
          <w:rFonts w:ascii="Times New Roman" w:hAnsi="Times New Roman"/>
          <w:sz w:val="24"/>
          <w:szCs w:val="24"/>
        </w:rPr>
        <w:t>Rozwój</w:t>
      </w:r>
      <w:r>
        <w:rPr>
          <w:rFonts w:ascii="Times New Roman" w:eastAsia="Times New Roman" w:hAnsi="Times New Roman"/>
          <w:sz w:val="24"/>
          <w:szCs w:val="24"/>
        </w:rPr>
        <w:t xml:space="preserve"> </w:t>
        <w:br/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upowszechnianie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aktywnej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integracji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przez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powiatowe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centra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pomocy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rodzinie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</w:p>
    <w:p>
      <w:pPr>
        <w:pStyle w:val="style38"/>
        <w:numPr>
          <w:ilvl w:val="0"/>
          <w:numId w:val="2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Wykonawca zapewnia sprzęt i pomoce dydaktyczne dostosowane do                   potrzeb określonego szkolenia, z uwzględnieniem bezpiecznych i higienicznych warunków pracy i nauki.</w:t>
      </w:r>
    </w:p>
    <w:p>
      <w:pPr>
        <w:pStyle w:val="style38"/>
        <w:numPr>
          <w:ilvl w:val="0"/>
          <w:numId w:val="2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Czas trwania szkolenia obejmuje 50 godzin lekcyjnych dla uczestnika (w tym zajęcia teoretyczne i praktyczne).</w:t>
      </w:r>
    </w:p>
    <w:p>
      <w:pPr>
        <w:pStyle w:val="style38"/>
        <w:numPr>
          <w:ilvl w:val="0"/>
          <w:numId w:val="2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>Podczas szkolenia musi zostać zapewniony poczęstunek (kawa, herbata, ciastko, kanapka itp.).</w:t>
      </w:r>
    </w:p>
    <w:p>
      <w:pPr>
        <w:pStyle w:val="style38"/>
        <w:numPr>
          <w:ilvl w:val="0"/>
          <w:numId w:val="2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Wykonawca zapewnia materiały szkoleniowe dla uczestnika kursu.</w:t>
      </w:r>
    </w:p>
    <w:p>
      <w:pPr>
        <w:pStyle w:val="style38"/>
        <w:numPr>
          <w:ilvl w:val="0"/>
          <w:numId w:val="2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hAnsi="Times New Roman"/>
          <w:bCs/>
          <w:sz w:val="24"/>
          <w:szCs w:val="24"/>
        </w:rPr>
        <w:t>Wykonawca zobowiązany jest do oznakowania pomieszczeń zgodnie z wytycznymi POKL.</w:t>
      </w:r>
    </w:p>
    <w:p>
      <w:pPr>
        <w:pStyle w:val="style38"/>
        <w:numPr>
          <w:ilvl w:val="0"/>
          <w:numId w:val="2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hAnsi="Times New Roman"/>
          <w:bCs/>
          <w:sz w:val="24"/>
          <w:szCs w:val="24"/>
        </w:rPr>
        <w:t>Wykonawca zapewnia ubezpieczenie NNW dla uczestnika na czas trwania kursu.</w:t>
      </w:r>
    </w:p>
    <w:p>
      <w:pPr>
        <w:pStyle w:val="style38"/>
        <w:numPr>
          <w:ilvl w:val="0"/>
          <w:numId w:val="2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>Kurs powinien zakończyć się uzyskaniem certyfikatu poświadczającego zdobyte umiejętności.</w:t>
      </w:r>
    </w:p>
    <w:p>
      <w:pPr>
        <w:pStyle w:val="style38"/>
        <w:numPr>
          <w:ilvl w:val="0"/>
          <w:numId w:val="2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 zakończeniu kursu Wykonawca dostarczy Zamawiającemu sprawozdanie </w:t>
        <w:br/>
        <w:t>z przebiegu zajęć.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eastAsia="Times New Roman" w:hAnsi="Times New Roman"/>
          <w:sz w:val="24"/>
          <w:szCs w:val="24"/>
        </w:rPr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4. </w:t>
      </w:r>
      <w:r>
        <w:rPr>
          <w:rFonts w:ascii="Times New Roman" w:hAnsi="Times New Roman"/>
          <w:b/>
          <w:sz w:val="24"/>
          <w:szCs w:val="24"/>
        </w:rPr>
        <w:t>Termin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realizacji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/>
          <w:b/>
          <w:sz w:val="24"/>
          <w:szCs w:val="24"/>
        </w:rPr>
        <w:t xml:space="preserve">: </w:t>
      </w:r>
    </w:p>
    <w:p>
      <w:pPr>
        <w:pStyle w:val="style38"/>
        <w:numPr>
          <w:ilvl w:val="0"/>
          <w:numId w:val="4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sz w:val="24"/>
          <w:szCs w:val="24"/>
        </w:rPr>
        <w:t>wrzesień - październik 2013r.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style38"/>
        <w:numPr>
          <w:ilvl w:val="0"/>
          <w:numId w:val="4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</w:rPr>
        <w:t>Termin kursu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uzgodniony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zostanie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rozstrzygnięciu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ofert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>
      <w:pPr>
        <w:pStyle w:val="style38"/>
        <w:numPr>
          <w:ilvl w:val="0"/>
          <w:numId w:val="4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sz w:val="24"/>
          <w:szCs w:val="24"/>
        </w:rPr>
        <w:t>Zamawiający dopuszcza możliwość zmiany daty rozpoczęcia kursu w przypadku zaistnienia okoliczności, na które zamawiający nie ma wpływu.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5. </w:t>
      </w:r>
      <w:r>
        <w:rPr>
          <w:rFonts w:ascii="Times New Roman" w:hAnsi="Times New Roman"/>
          <w:b/>
          <w:sz w:val="24"/>
          <w:szCs w:val="24"/>
        </w:rPr>
        <w:t>Miejsce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realizacji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/>
          <w:b/>
          <w:sz w:val="24"/>
          <w:szCs w:val="24"/>
        </w:rPr>
        <w:t>: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Szczecin</w:t>
      </w:r>
    </w:p>
    <w:p>
      <w:pPr>
        <w:pStyle w:val="style37"/>
        <w:spacing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6. 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Zamawiający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przy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wyborze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oferty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kierować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się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będzie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następującymi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kryteriami</w:t>
      </w:r>
      <w:r>
        <w:rPr>
          <w:rFonts w:ascii="Arial" w:cs="Arial" w:eastAsia="Arial" w:hAnsi="Arial"/>
          <w:sz w:val="24"/>
          <w:szCs w:val="24"/>
          <w:lang w:eastAsia="pl-PL"/>
        </w:rPr>
        <w:t>: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 </w:t>
      </w:r>
      <w:r>
        <w:rPr>
          <w:rFonts w:ascii="Times New Roman" w:hAnsi="Times New Roman"/>
          <w:sz w:val="24"/>
          <w:szCs w:val="24"/>
          <w:lang w:eastAsia="pl-PL"/>
        </w:rPr>
        <w:t>cena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(100%)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7. </w:t>
      </w:r>
      <w:r>
        <w:rPr>
          <w:rFonts w:ascii="Times New Roman" w:hAnsi="Times New Roman"/>
          <w:b/>
          <w:sz w:val="24"/>
          <w:szCs w:val="24"/>
          <w:lang w:eastAsia="pl-PL"/>
        </w:rPr>
        <w:t>Dokumenty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pl-PL"/>
        </w:rPr>
        <w:t>wymagane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pl-PL"/>
        </w:rPr>
        <w:t>od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</w:t>
      </w:r>
      <w:r>
        <w:rPr>
          <w:rFonts w:ascii="Times New Roman" w:hAnsi="Times New Roman"/>
          <w:b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:</w:t>
      </w:r>
    </w:p>
    <w:p>
      <w:pPr>
        <w:pStyle w:val="style38"/>
        <w:numPr>
          <w:ilvl w:val="0"/>
          <w:numId w:val="3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Wypełniony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załącznik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1 </w:t>
      </w:r>
      <w:r>
        <w:rPr>
          <w:rFonts w:ascii="Times New Roman" w:hAnsi="Times New Roman"/>
          <w:sz w:val="24"/>
          <w:szCs w:val="24"/>
          <w:lang w:eastAsia="pl-PL"/>
        </w:rPr>
        <w:t>do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niniejszego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zamówienia.</w:t>
      </w:r>
    </w:p>
    <w:p>
      <w:pPr>
        <w:pStyle w:val="style38"/>
        <w:numPr>
          <w:ilvl w:val="0"/>
          <w:numId w:val="3"/>
        </w:numPr>
        <w:spacing w:after="12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Dokumenty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poświadczające posiadane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wykształcenie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>
        <w:rPr>
          <w:rFonts w:ascii="Times New Roman" w:hAnsi="Times New Roman"/>
          <w:sz w:val="24"/>
          <w:szCs w:val="24"/>
          <w:lang w:eastAsia="pl-PL"/>
        </w:rPr>
        <w:t>uprawnienia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do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przeprowadzania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kursu.</w:t>
      </w:r>
    </w:p>
    <w:p>
      <w:pPr>
        <w:pStyle w:val="style38"/>
        <w:numPr>
          <w:ilvl w:val="0"/>
          <w:numId w:val="3"/>
        </w:numPr>
        <w:spacing w:after="120" w:before="0" w:line="360" w:lineRule="auto"/>
        <w:jc w:val="both"/>
      </w:pPr>
      <w:r>
        <w:rPr>
          <w:rFonts w:ascii="Times New Roman" w:hAnsi="Times New Roman"/>
          <w:sz w:val="24"/>
          <w:szCs w:val="24"/>
        </w:rPr>
        <w:t>Aktualny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odpis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właściwego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rejestru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Krajowego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Rejestru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Sądowego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lub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zaświadczenie</w:t>
      </w:r>
      <w:r>
        <w:rPr>
          <w:rFonts w:ascii="Times New Roman" w:eastAsia="Times New Roman" w:hAnsi="Times New Roman"/>
          <w:sz w:val="24"/>
          <w:szCs w:val="24"/>
        </w:rPr>
        <w:t xml:space="preserve"> </w:t>
        <w:br/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wpisie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ewidencji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działalności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gospodarczej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potwierdzające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uprawnienie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występowania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obrocie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prawnym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prowadzenia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działalności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zakresie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objętym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niniejszym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zamówieniem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>
      <w:pPr>
        <w:pStyle w:val="style37"/>
        <w:numPr>
          <w:ilvl w:val="0"/>
          <w:numId w:val="3"/>
        </w:numPr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>Zaświadczeni</w:t>
      </w:r>
      <w:r>
        <w:rPr>
          <w:rFonts w:ascii="Times New Roman" w:eastAsia="Times New Roman" w:hAnsi="Times New Roman"/>
          <w:sz w:val="24"/>
          <w:szCs w:val="24"/>
        </w:rPr>
        <w:t xml:space="preserve">e o </w:t>
      </w:r>
      <w:r>
        <w:rPr>
          <w:rFonts w:ascii="Times New Roman" w:hAnsi="Times New Roman"/>
          <w:sz w:val="24"/>
          <w:szCs w:val="24"/>
        </w:rPr>
        <w:t>wpisi</w:t>
      </w:r>
      <w:r>
        <w:rPr>
          <w:rFonts w:ascii="Times New Roman" w:eastAsia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z w:val="24"/>
          <w:szCs w:val="24"/>
        </w:rPr>
        <w:t>instytucj</w:t>
      </w:r>
      <w:r>
        <w:rPr>
          <w:rFonts w:ascii="Times New Roman" w:eastAsia="Times New Roman" w:hAnsi="Times New Roman"/>
          <w:sz w:val="24"/>
          <w:szCs w:val="24"/>
        </w:rPr>
        <w:t xml:space="preserve">i </w:t>
      </w:r>
      <w:r>
        <w:rPr>
          <w:rFonts w:ascii="Times New Roman" w:hAnsi="Times New Roman"/>
          <w:sz w:val="24"/>
          <w:szCs w:val="24"/>
        </w:rPr>
        <w:t>szkoleniowe</w:t>
      </w:r>
      <w:r>
        <w:rPr>
          <w:rFonts w:ascii="Times New Roman" w:eastAsia="Times New Roman" w:hAnsi="Times New Roman"/>
          <w:sz w:val="24"/>
          <w:szCs w:val="24"/>
        </w:rPr>
        <w:t xml:space="preserve">j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eastAsia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z w:val="24"/>
          <w:szCs w:val="24"/>
        </w:rPr>
        <w:t>rejestr</w:t>
      </w:r>
      <w:r>
        <w:rPr>
          <w:rFonts w:ascii="Times New Roman" w:eastAsia="Times New Roman" w:hAnsi="Times New Roman"/>
          <w:sz w:val="24"/>
          <w:szCs w:val="24"/>
        </w:rPr>
        <w:t xml:space="preserve">u </w:t>
      </w:r>
      <w:r>
        <w:rPr>
          <w:rFonts w:ascii="Times New Roman" w:hAnsi="Times New Roman"/>
          <w:sz w:val="24"/>
          <w:szCs w:val="24"/>
        </w:rPr>
        <w:t>instytucj</w:t>
      </w:r>
      <w:r>
        <w:rPr>
          <w:rFonts w:ascii="Times New Roman" w:eastAsia="Times New Roman" w:hAnsi="Times New Roman"/>
          <w:sz w:val="24"/>
          <w:szCs w:val="24"/>
        </w:rPr>
        <w:t xml:space="preserve">i </w:t>
      </w:r>
      <w:r>
        <w:rPr>
          <w:rFonts w:ascii="Times New Roman" w:hAnsi="Times New Roman"/>
          <w:sz w:val="24"/>
          <w:szCs w:val="24"/>
        </w:rPr>
        <w:t>szkoleniowyc</w:t>
      </w:r>
      <w:r>
        <w:rPr>
          <w:rFonts w:ascii="Times New Roman" w:eastAsia="Times New Roman" w:hAnsi="Times New Roman"/>
          <w:sz w:val="24"/>
          <w:szCs w:val="24"/>
        </w:rPr>
        <w:t xml:space="preserve">h </w:t>
      </w:r>
      <w:r>
        <w:rPr>
          <w:rFonts w:ascii="Times New Roman" w:hAnsi="Times New Roman"/>
          <w:sz w:val="24"/>
          <w:szCs w:val="24"/>
        </w:rPr>
        <w:t>prowadzoneg</w:t>
      </w:r>
      <w:r>
        <w:rPr>
          <w:rFonts w:ascii="Times New Roman" w:eastAsia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z w:val="24"/>
          <w:szCs w:val="24"/>
        </w:rPr>
        <w:t>prze</w:t>
      </w:r>
      <w:r>
        <w:rPr>
          <w:rFonts w:ascii="Times New Roman" w:eastAsia="Times New Roman" w:hAnsi="Times New Roman"/>
          <w:sz w:val="24"/>
          <w:szCs w:val="24"/>
        </w:rPr>
        <w:t xml:space="preserve">z </w:t>
      </w:r>
      <w:r>
        <w:rPr>
          <w:rFonts w:ascii="Times New Roman" w:hAnsi="Times New Roman"/>
          <w:sz w:val="24"/>
          <w:szCs w:val="24"/>
        </w:rPr>
        <w:t>Wojewódzk</w:t>
      </w:r>
      <w:r>
        <w:rPr>
          <w:rFonts w:ascii="Times New Roman" w:eastAsia="Times New Roman" w:hAnsi="Times New Roman"/>
          <w:sz w:val="24"/>
          <w:szCs w:val="24"/>
        </w:rPr>
        <w:t xml:space="preserve">i </w:t>
      </w:r>
      <w:r>
        <w:rPr>
          <w:rFonts w:ascii="Times New Roman" w:hAnsi="Times New Roman"/>
          <w:sz w:val="24"/>
          <w:szCs w:val="24"/>
        </w:rPr>
        <w:t>Urzą</w:t>
      </w:r>
      <w:r>
        <w:rPr>
          <w:rFonts w:ascii="Times New Roman" w:eastAsia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z w:val="24"/>
          <w:szCs w:val="24"/>
        </w:rPr>
        <w:t>Prac</w:t>
      </w:r>
      <w:r>
        <w:rPr>
          <w:rFonts w:ascii="Times New Roman" w:eastAsia="Times New Roman" w:hAnsi="Times New Roman"/>
          <w:sz w:val="24"/>
          <w:szCs w:val="24"/>
        </w:rPr>
        <w:t xml:space="preserve">y, </w:t>
      </w:r>
      <w:r>
        <w:rPr>
          <w:rFonts w:ascii="Times New Roman" w:hAnsi="Times New Roman"/>
          <w:sz w:val="24"/>
          <w:szCs w:val="24"/>
        </w:rPr>
        <w:t>właściw</w:t>
      </w:r>
      <w:r>
        <w:rPr>
          <w:rFonts w:ascii="Times New Roman" w:eastAsia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z w:val="24"/>
          <w:szCs w:val="24"/>
        </w:rPr>
        <w:t>z</w:t>
      </w:r>
      <w:r>
        <w:rPr>
          <w:rFonts w:ascii="Times New Roman" w:eastAsia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z w:val="24"/>
          <w:szCs w:val="24"/>
        </w:rPr>
        <w:t>względ</w:t>
      </w:r>
      <w:r>
        <w:rPr>
          <w:rFonts w:ascii="Times New Roman" w:eastAsia="Times New Roman" w:hAnsi="Times New Roman"/>
          <w:sz w:val="24"/>
          <w:szCs w:val="24"/>
        </w:rPr>
        <w:t xml:space="preserve">u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eastAsia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>siedzib</w:t>
      </w:r>
      <w:r>
        <w:rPr>
          <w:rFonts w:ascii="Times New Roman" w:eastAsia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wykonawc</w:t>
      </w:r>
      <w:r>
        <w:rPr>
          <w:rFonts w:ascii="Times New Roman" w:eastAsia="Times New Roman" w:hAnsi="Times New Roman"/>
          <w:sz w:val="24"/>
          <w:szCs w:val="24"/>
        </w:rPr>
        <w:t>y.</w:t>
      </w:r>
    </w:p>
    <w:p>
      <w:pPr>
        <w:pStyle w:val="style37"/>
        <w:numPr>
          <w:ilvl w:val="0"/>
          <w:numId w:val="3"/>
        </w:numPr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>Program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szkolenia.</w:t>
      </w:r>
    </w:p>
    <w:p>
      <w:pPr>
        <w:pStyle w:val="style35"/>
        <w:spacing w:line="360" w:lineRule="auto"/>
        <w:jc w:val="both"/>
      </w:pPr>
      <w:r>
        <w:rPr/>
      </w:r>
    </w:p>
    <w:p>
      <w:pPr>
        <w:pStyle w:val="style35"/>
        <w:spacing w:line="360" w:lineRule="auto"/>
        <w:jc w:val="both"/>
      </w:pPr>
      <w:r>
        <w:rPr/>
      </w:r>
    </w:p>
    <w:p>
      <w:pPr>
        <w:pStyle w:val="style35"/>
        <w:spacing w:line="360" w:lineRule="auto"/>
        <w:jc w:val="both"/>
      </w:pPr>
      <w:r>
        <w:rPr>
          <w:rFonts w:cs="Times New Roman" w:eastAsia="Times New Roman"/>
          <w:b/>
          <w:lang w:eastAsia="pl-PL"/>
        </w:rPr>
        <w:t xml:space="preserve">9.  </w:t>
      </w:r>
      <w:r>
        <w:rPr>
          <w:b/>
          <w:lang w:eastAsia="pl-PL"/>
        </w:rPr>
        <w:t>Warunki</w:t>
      </w:r>
      <w:r>
        <w:rPr>
          <w:rFonts w:cs="Times New Roman" w:eastAsia="Times New Roman"/>
          <w:b/>
          <w:lang w:eastAsia="pl-PL"/>
        </w:rPr>
        <w:t xml:space="preserve"> </w:t>
      </w:r>
      <w:r>
        <w:rPr>
          <w:b/>
          <w:lang w:eastAsia="pl-PL"/>
        </w:rPr>
        <w:t>składania</w:t>
      </w:r>
      <w:r>
        <w:rPr>
          <w:rFonts w:cs="Times New Roman" w:eastAsia="Times New Roman"/>
          <w:b/>
          <w:lang w:eastAsia="pl-PL"/>
        </w:rPr>
        <w:t xml:space="preserve"> </w:t>
      </w:r>
      <w:r>
        <w:rPr>
          <w:b/>
          <w:lang w:eastAsia="pl-PL"/>
        </w:rPr>
        <w:t>ofert</w:t>
      </w:r>
      <w:r>
        <w:rPr>
          <w:rFonts w:cs="Times New Roman" w:eastAsia="Times New Roman"/>
          <w:b/>
          <w:lang w:eastAsia="pl-PL"/>
        </w:rPr>
        <w:t>:</w:t>
      </w:r>
    </w:p>
    <w:p>
      <w:pPr>
        <w:pStyle w:val="style39"/>
        <w:spacing w:line="360" w:lineRule="auto"/>
        <w:jc w:val="both"/>
      </w:pPr>
      <w:r>
        <w:rPr>
          <w:lang w:eastAsia="pl-PL"/>
        </w:rPr>
        <w:t>A</w:t>
      </w:r>
      <w:r>
        <w:rPr>
          <w:rFonts w:cs="Times New Roman" w:eastAsia="Times New Roman"/>
          <w:lang w:eastAsia="pl-PL"/>
        </w:rPr>
        <w:t xml:space="preserve">.  </w:t>
      </w:r>
      <w:r>
        <w:rPr>
          <w:lang w:eastAsia="pl-PL"/>
        </w:rPr>
        <w:t>Ofertę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należy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składać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listownie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na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adres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pocztowy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Zamawiającego</w:t>
      </w:r>
      <w:r>
        <w:rPr>
          <w:rFonts w:cs="Times New Roman" w:eastAsia="Times New Roman"/>
          <w:lang w:eastAsia="pl-PL"/>
        </w:rPr>
        <w:t xml:space="preserve">: </w:t>
      </w:r>
      <w:r>
        <w:rPr>
          <w:lang w:eastAsia="pl-PL"/>
        </w:rPr>
        <w:t>PCPR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Kamień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Pomorski</w:t>
      </w:r>
      <w:r>
        <w:rPr>
          <w:rFonts w:cs="Times New Roman" w:eastAsia="Times New Roman"/>
          <w:lang w:eastAsia="pl-PL"/>
        </w:rPr>
        <w:t xml:space="preserve">, </w:t>
      </w:r>
      <w:r>
        <w:rPr>
          <w:lang w:eastAsia="pl-PL"/>
        </w:rPr>
        <w:t>ul</w:t>
      </w:r>
      <w:r>
        <w:rPr>
          <w:rFonts w:cs="Times New Roman" w:eastAsia="Times New Roman"/>
          <w:lang w:eastAsia="pl-PL"/>
        </w:rPr>
        <w:t xml:space="preserve">. </w:t>
      </w:r>
      <w:r>
        <w:rPr>
          <w:lang w:eastAsia="pl-PL"/>
        </w:rPr>
        <w:t>Wolińska 7b</w:t>
      </w:r>
      <w:r>
        <w:rPr>
          <w:rFonts w:cs="Times New Roman" w:eastAsia="Times New Roman"/>
          <w:lang w:eastAsia="pl-PL"/>
        </w:rPr>
        <w:t xml:space="preserve">, 72-400 </w:t>
      </w:r>
      <w:r>
        <w:rPr>
          <w:lang w:eastAsia="pl-PL"/>
        </w:rPr>
        <w:t>Kamień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Pomorski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lub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za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pomocą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poczty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elektronicznej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na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adres</w:t>
      </w:r>
      <w:r>
        <w:rPr>
          <w:rFonts w:cs="Times New Roman" w:eastAsia="Times New Roman"/>
          <w:lang w:eastAsia="pl-PL"/>
        </w:rPr>
        <w:t>: emilia.warylak@</w:t>
      </w:r>
      <w:r>
        <w:rPr>
          <w:lang w:eastAsia="pl-PL"/>
        </w:rPr>
        <w:t>poklkamienpomorski</w:t>
      </w:r>
      <w:r>
        <w:rPr>
          <w:rFonts w:cs="Times New Roman" w:eastAsia="Times New Roman"/>
          <w:lang w:eastAsia="pl-PL"/>
        </w:rPr>
        <w:t>.</w:t>
      </w:r>
      <w:r>
        <w:rPr>
          <w:lang w:eastAsia="pl-PL"/>
        </w:rPr>
        <w:t>pl</w:t>
      </w:r>
      <w:r>
        <w:rPr>
          <w:rFonts w:cs="Times New Roman" w:eastAsia="Times New Roman"/>
          <w:lang w:eastAsia="pl-PL"/>
        </w:rPr>
        <w:t xml:space="preserve">. </w:t>
      </w:r>
      <w:r>
        <w:rPr>
          <w:lang w:eastAsia="pl-PL"/>
        </w:rPr>
        <w:t>Osoba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wyznaczona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do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kontaktu</w:t>
      </w:r>
      <w:r>
        <w:rPr>
          <w:rFonts w:cs="Times New Roman" w:eastAsia="Times New Roman"/>
          <w:lang w:eastAsia="pl-PL"/>
        </w:rPr>
        <w:t xml:space="preserve">: </w:t>
      </w:r>
      <w:r>
        <w:rPr>
          <w:lang w:eastAsia="pl-PL"/>
        </w:rPr>
        <w:t>Emilia Warylak , tel. 91 32 60 091.</w:t>
      </w:r>
    </w:p>
    <w:p>
      <w:pPr>
        <w:pStyle w:val="style35"/>
        <w:spacing w:line="360" w:lineRule="auto"/>
        <w:jc w:val="both"/>
      </w:pPr>
      <w:r>
        <w:rPr>
          <w:lang w:eastAsia="pl-PL"/>
        </w:rPr>
        <w:t>B</w:t>
      </w:r>
      <w:r>
        <w:rPr>
          <w:rFonts w:cs="Times New Roman" w:eastAsia="Times New Roman"/>
          <w:lang w:eastAsia="pl-PL"/>
        </w:rPr>
        <w:t xml:space="preserve">. </w:t>
      </w:r>
      <w:r>
        <w:rPr>
          <w:lang w:eastAsia="pl-PL"/>
        </w:rPr>
        <w:t>Termin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składania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ofert</w:t>
      </w:r>
      <w:r>
        <w:rPr>
          <w:rFonts w:cs="Times New Roman" w:eastAsia="Times New Roman"/>
          <w:lang w:eastAsia="pl-PL"/>
        </w:rPr>
        <w:t xml:space="preserve">:  </w:t>
      </w:r>
      <w:r>
        <w:rPr>
          <w:lang w:eastAsia="pl-PL"/>
        </w:rPr>
        <w:t>do</w:t>
      </w:r>
      <w:r>
        <w:rPr>
          <w:rFonts w:cs="Times New Roman" w:eastAsia="Times New Roman"/>
          <w:lang w:eastAsia="pl-PL"/>
        </w:rPr>
        <w:t xml:space="preserve"> 27.08.2013 - </w:t>
      </w:r>
      <w:r>
        <w:rPr>
          <w:lang w:eastAsia="pl-PL"/>
        </w:rPr>
        <w:t>do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godziny</w:t>
      </w:r>
      <w:r>
        <w:rPr>
          <w:rFonts w:cs="Times New Roman" w:eastAsia="Times New Roman"/>
          <w:lang w:eastAsia="pl-PL"/>
        </w:rPr>
        <w:t xml:space="preserve"> 15:30 </w:t>
      </w:r>
      <w:r>
        <w:rPr>
          <w:lang w:eastAsia="pl-PL"/>
        </w:rPr>
        <w:t>w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siedzibie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Zamawiającego</w:t>
      </w:r>
      <w:r>
        <w:rPr>
          <w:rFonts w:cs="Times New Roman" w:eastAsia="Times New Roman"/>
          <w:lang w:eastAsia="pl-PL"/>
        </w:rPr>
        <w:t>.</w:t>
      </w:r>
    </w:p>
    <w:p>
      <w:pPr>
        <w:pStyle w:val="style0"/>
        <w:spacing w:after="0" w:before="0" w:line="360" w:lineRule="auto"/>
        <w:jc w:val="both"/>
      </w:pPr>
      <w:r>
        <w:rPr>
          <w:lang w:eastAsia="pl-PL"/>
        </w:rPr>
        <w:t>C</w:t>
      </w:r>
      <w:r>
        <w:rPr>
          <w:rFonts w:cs="Calibri"/>
          <w:lang w:eastAsia="pl-PL"/>
        </w:rPr>
        <w:t>.</w:t>
      </w:r>
      <w:r>
        <w:rPr>
          <w:rFonts w:ascii="Arial" w:cs="Arial" w:eastAsia="Arial" w:hAnsi="Arial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Oferta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cenowa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musi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być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podana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złotych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polskich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jako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netto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brutto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  <w:br/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naliczonym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podatkiem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VAT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zgodnie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załącznikiem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1 </w:t>
      </w:r>
      <w:r>
        <w:rPr>
          <w:rFonts w:ascii="Times New Roman" w:hAnsi="Times New Roman"/>
          <w:sz w:val="24"/>
          <w:szCs w:val="24"/>
          <w:lang w:eastAsia="pl-PL"/>
        </w:rPr>
        <w:t>do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niniejszego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Zapytania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>
      <w:pPr>
        <w:pStyle w:val="style0"/>
        <w:spacing w:after="0" w:before="0" w:line="360" w:lineRule="auto"/>
        <w:jc w:val="both"/>
      </w:pPr>
      <w:r>
        <w:rPr/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10.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INFORMACJE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DOTYCZ</w:t>
      </w:r>
      <w:r>
        <w:rPr>
          <w:rFonts w:ascii="Times New Roman" w:hAnsi="Times New Roman"/>
          <w:sz w:val="24"/>
          <w:szCs w:val="24"/>
          <w:lang w:eastAsia="pl-PL"/>
        </w:rPr>
        <w:t>Ą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CE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WYBORU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OFERTY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 xml:space="preserve">a. </w:t>
      </w:r>
      <w:r>
        <w:rPr>
          <w:rFonts w:ascii="Times New Roman" w:hAnsi="Times New Roman"/>
          <w:sz w:val="24"/>
          <w:szCs w:val="24"/>
        </w:rPr>
        <w:t>Informacja o wyborze najkorzystniejszej oferty zawierająca: nazwę (firmę), siedzibę i adres wykonawcy, którego ofertę wybrano zostanie opublikowana na stronie internetowej Zamawiającego oraz stronie internetowej projektu, niezwłocznie po dokonaniu wyboru oferty.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b. W przypadku nie wybrania Wykonawcy (np. brak ofert, odrzucenie ofert) Zamawiający dopuszcza możliwość ponownego rozpoczęcia procedury zapytania ofertowego.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c. Zamawiającemu przysługuje prawo zamknięcia trybu niniejszego zapytania bez wybrania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którejkolwiek z ofert.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 xml:space="preserve">d. Termin ważności ofert składanych w ramach zapytania ofertowego powinien wynosić </w:t>
        <w:br/>
        <w:t>co najmniej 30 dni, licząc od dnia złożenia oferty.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e. W toku dokonywania oceny złożonych ofert Zamawiający może żądać udzielenia przez Wykonawców wyjaśnień dotyczących treści złożonych przez nich ofert.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 xml:space="preserve">f. Zamawiający nie ponosi żadnej odpowiedzialności, ani jakichkolwiek kosztów związanych z przygotowaniem oferty przez Wykonawcę, a w szczególności związanych z przystąpieniem do procesu ofertowego, przygotowaniem i złożeniem oferty, negocjacji, przygotowaniami </w:t>
        <w:br/>
        <w:t>do zawarcia umowy.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g. Zamawiający nie jest zobowiązany do uzasadnienia swojej decyzji w przypadku odrzucenia oferty.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 xml:space="preserve">h. </w:t>
      </w:r>
      <w:r>
        <w:rPr>
          <w:rFonts w:ascii="Times New Roman" w:hAnsi="Times New Roman"/>
          <w:sz w:val="24"/>
          <w:szCs w:val="24"/>
        </w:rPr>
        <w:t>Zamawiający zastrzega sobie prawo do zmiany liczby uczestników kursu.</w:t>
      </w:r>
    </w:p>
    <w:p>
      <w:pPr>
        <w:pStyle w:val="style0"/>
        <w:spacing w:after="0" w:before="0" w:line="360" w:lineRule="auto"/>
        <w:jc w:val="both"/>
      </w:pPr>
      <w:r>
        <w:rPr/>
      </w:r>
    </w:p>
    <w:p>
      <w:pPr>
        <w:pStyle w:val="style0"/>
        <w:spacing w:after="0" w:before="0" w:line="360" w:lineRule="auto"/>
        <w:jc w:val="both"/>
      </w:pPr>
      <w:r>
        <w:rPr/>
      </w:r>
    </w:p>
    <w:p>
      <w:pPr>
        <w:pStyle w:val="style0"/>
        <w:spacing w:after="0" w:before="0" w:line="360" w:lineRule="auto"/>
        <w:jc w:val="both"/>
      </w:pPr>
      <w:r>
        <w:rPr/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  <w:t>Załącznik nr 1</w:t>
      </w:r>
    </w:p>
    <w:p>
      <w:pPr>
        <w:pStyle w:val="style0"/>
        <w:spacing w:after="0" w:before="0"/>
        <w:jc w:val="right"/>
      </w:pPr>
      <w:r>
        <w:rPr>
          <w:rFonts w:ascii="Times New Roman" w:hAnsi="Times New Roman"/>
          <w:sz w:val="24"/>
          <w:szCs w:val="24"/>
        </w:rPr>
        <w:t>do zapytania ofertowego</w:t>
      </w:r>
    </w:p>
    <w:p>
      <w:pPr>
        <w:pStyle w:val="style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</w:pPr>
      <w:r>
        <w:rPr>
          <w:rFonts w:ascii="Times New Roman" w:hAnsi="Times New Roman"/>
          <w:sz w:val="24"/>
          <w:szCs w:val="24"/>
        </w:rPr>
        <w:t>………………………………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style0"/>
        <w:spacing w:after="0" w:before="0"/>
      </w:pPr>
      <w:r>
        <w:rPr>
          <w:rFonts w:ascii="Times New Roman" w:hAnsi="Times New Roman"/>
          <w:sz w:val="24"/>
          <w:szCs w:val="24"/>
        </w:rPr>
        <w:t>(pieczęć firmowa wykonawcy)</w:t>
      </w:r>
    </w:p>
    <w:p>
      <w:pPr>
        <w:pStyle w:val="style0"/>
        <w:tabs>
          <w:tab w:leader="none" w:pos="2460" w:val="left"/>
        </w:tabs>
        <w:jc w:val="center"/>
      </w:pPr>
      <w:r>
        <w:rPr>
          <w:rFonts w:ascii="Times New Roman" w:hAnsi="Times New Roman"/>
          <w:b/>
          <w:sz w:val="24"/>
          <w:szCs w:val="24"/>
        </w:rPr>
        <w:t>OFERTA</w:t>
      </w:r>
    </w:p>
    <w:p>
      <w:pPr>
        <w:pStyle w:val="style0"/>
        <w:tabs>
          <w:tab w:leader="none" w:pos="2460" w:val="left"/>
        </w:tabs>
      </w:pPr>
      <w:r>
        <w:rPr>
          <w:rFonts w:ascii="Times New Roman" w:hAnsi="Times New Roman"/>
          <w:b/>
          <w:sz w:val="24"/>
          <w:szCs w:val="24"/>
        </w:rPr>
        <w:t>Ja, niżej podpisany: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………………………………………………………………………………………………</w:t>
      </w:r>
      <w:r>
        <w:rPr>
          <w:rFonts w:ascii="Times New Roman" w:hAnsi="Times New Roman"/>
          <w:b/>
          <w:sz w:val="24"/>
          <w:szCs w:val="24"/>
        </w:rPr>
        <w:t>......</w:t>
      </w:r>
    </w:p>
    <w:p>
      <w:pPr>
        <w:pStyle w:val="style0"/>
        <w:tabs>
          <w:tab w:leader="none" w:pos="2460" w:val="left"/>
        </w:tabs>
        <w:spacing w:after="0" w:before="0"/>
        <w:jc w:val="center"/>
      </w:pPr>
      <w:r>
        <w:rPr>
          <w:rFonts w:ascii="Times New Roman" w:hAnsi="Times New Roman"/>
          <w:sz w:val="20"/>
          <w:szCs w:val="20"/>
        </w:rPr>
        <w:t>(imię i nazwisko osoby/osób reprezentujących Wykonawcę)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Działając w imieniu i na rzecz: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...</w:t>
      </w:r>
    </w:p>
    <w:p>
      <w:pPr>
        <w:pStyle w:val="style0"/>
        <w:tabs>
          <w:tab w:leader="none" w:pos="2460" w:val="left"/>
        </w:tabs>
        <w:spacing w:after="0" w:before="0"/>
        <w:jc w:val="center"/>
      </w:pPr>
      <w:r>
        <w:rPr>
          <w:rFonts w:ascii="Times New Roman" w:hAnsi="Times New Roman"/>
          <w:sz w:val="20"/>
          <w:szCs w:val="20"/>
        </w:rPr>
        <w:t>(Pełna nazwa Wykonawcy)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...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0"/>
          <w:szCs w:val="20"/>
        </w:rPr>
        <w:t>(adres siedziby Wykonawcy)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Oświadczamy, że zapoznaliśmy się z warunkami Zapytania Ofertowego i nie wnosimy do nich żadnych zastrzeżeń.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Oferujemy realizację zamówienia zgodnie z Zapytaniem Ofertowym za cenę: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- za całość przedmiotu zamówienia ………………….zł netto, …………………..zł brutto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- za 1 uczestnika kursu ……………….zł netto, ……………………………zł brutto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Uważamy się za związanych z ofertą przez okres 30 dni od upływu terminu składania ofert.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Ofertę składamy na………. kolejno ponumerowanych stronach.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Załączniki: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……………………</w:t>
      </w:r>
      <w:r>
        <w:rPr>
          <w:rFonts w:ascii="Times New Roman" w:hAnsi="Times New Roman"/>
          <w:sz w:val="24"/>
          <w:szCs w:val="24"/>
        </w:rPr>
        <w:t>, dn. ……………      …………………………………………………….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0"/>
          <w:szCs w:val="20"/>
        </w:rPr>
        <w:t>(miejscowość)                         (data)                      (podpis osoby uprawnionej do reprezentacji Wykonawcy)</w:t>
      </w:r>
    </w:p>
    <w:p>
      <w:pPr>
        <w:pStyle w:val="style0"/>
        <w:tabs>
          <w:tab w:leader="none" w:pos="1170" w:val="left"/>
        </w:tabs>
        <w:spacing w:after="200" w:before="0"/>
      </w:pPr>
      <w:r>
        <w:rPr/>
      </w:r>
    </w:p>
    <w:sectPr>
      <w:headerReference r:id="rId2" w:type="default"/>
      <w:footerReference r:id="rId3" w:type="even"/>
      <w:footerReference r:id="rId4" w:type="default"/>
      <w:type w:val="nextPage"/>
      <w:pgSz w:h="16838" w:w="11906"/>
      <w:pgMar w:bottom="1417" w:footer="708" w:gutter="0" w:header="708" w:left="1417" w:right="1417" w:top="1417"/>
      <w:pgNumType w:fmt="decimal"/>
      <w:formProt w:val="false"/>
      <w:textDirection w:val="lrTb"/>
      <w:docGrid w:charSpace="12288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0"/>
      <w:widowControl/>
      <w:suppressAutoHyphens w:val="true"/>
      <w:spacing w:after="200" w:before="0" w:line="276" w:lineRule="auto"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35"/>
      <w:jc w:val="center"/>
    </w:pPr>
    <w:r>
      <w:rPr>
        <w:sz w:val="16"/>
        <w:szCs w:val="16"/>
      </w:rPr>
      <w:t>Projekt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współfinansowany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przez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Unię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Europejską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w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ramach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Europejskiego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Funduszu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Społecznego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7"/>
      <w:keepNext/>
      <w:suppressLineNumbers/>
      <w:tabs>
        <w:tab w:leader="none" w:pos="4819" w:val="center"/>
        <w:tab w:leader="none" w:pos="9638" w:val="right"/>
      </w:tabs>
      <w:spacing w:after="120" w:before="240"/>
    </w:pPr>
    <w:r>
      <w:rPr/>
      <w:drawing>
        <wp:inline distB="0" distL="0" distR="0" distT="0">
          <wp:extent cx="5753100" cy="876300"/>
          <wp:effectExtent b="0" l="0" r="0" t="0"/>
          <wp:docPr descr="A description..." id="1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descr="A description..." id="0" name="Picture"/>
                  <pic:cNvPicPr>
                    <a:picLocks noChangeArrowheads="1"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abstractNum w:abstractNumId="2">
    <w:lvl w:ilvl="0">
      <w:start w:val="1"/>
      <w:numFmt w:val="lowerLetter"/>
      <w:lvlText w:val="%1)"/>
      <w:lvlJc w:val="left"/>
      <w:pPr>
        <w:ind w:hanging="360" w:left="720"/>
      </w:pPr>
      <w:rPr/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lvl w:ilvl="0">
      <w:start w:val="1"/>
      <w:numFmt w:val="lowerLetter"/>
      <w:lvlText w:val="%1)"/>
      <w:lvlJc w:val="left"/>
      <w:pPr>
        <w:ind w:hanging="360" w:left="720"/>
      </w:pPr>
      <w:rPr/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lvl w:ilvl="0">
      <w:start w:val="1"/>
      <w:numFmt w:val="lowerLetter"/>
      <w:lvlText w:val="%1)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evenAndOddHeaders/>
</w:settings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/>
      <w:tabs>
        <w:tab w:leader="none" w:pos="720" w:val="left"/>
      </w:tabs>
      <w:suppressAutoHyphens w:val="true"/>
      <w:spacing w:after="200" w:before="0" w:line="276" w:lineRule="auto"/>
    </w:pPr>
    <w:rPr>
      <w:rFonts w:ascii="Calibri" w:cs="Times New Roman" w:eastAsia="Calibri" w:hAnsi="Calibri"/>
      <w:color w:val="00000A"/>
      <w:sz w:val="22"/>
      <w:szCs w:val="22"/>
      <w:lang w:bidi="ar-SA" w:eastAsia="zh-CN" w:val="pl-PL"/>
    </w:rPr>
  </w:style>
  <w:style w:styleId="style2" w:type="paragraph">
    <w:name w:val="Nagłówek 2"/>
    <w:basedOn w:val="style0"/>
    <w:next w:val="style28"/>
    <w:pPr>
      <w:numPr>
        <w:ilvl w:val="1"/>
        <w:numId w:val="1"/>
      </w:numPr>
      <w:suppressAutoHyphens w:val="false"/>
      <w:spacing w:after="28" w:before="28" w:line="100" w:lineRule="atLeast"/>
      <w:outlineLvl w:val="1"/>
    </w:pPr>
    <w:rPr>
      <w:rFonts w:ascii="Times New Roman" w:eastAsia="Times New Roman" w:hAnsi="Times New Roman"/>
      <w:b/>
      <w:bCs/>
      <w:color w:val="00000A"/>
      <w:sz w:val="36"/>
      <w:szCs w:val="36"/>
      <w:lang w:eastAsia="pl-PL"/>
    </w:rPr>
  </w:style>
  <w:style w:styleId="style15" w:type="character">
    <w:name w:val="Default Paragraph Font"/>
    <w:next w:val="style15"/>
    <w:rPr/>
  </w:style>
  <w:style w:styleId="style16" w:type="character">
    <w:name w:val="Absatz-Standardschriftart"/>
    <w:next w:val="style16"/>
    <w:rPr/>
  </w:style>
  <w:style w:styleId="style17" w:type="character">
    <w:name w:val="Domyślna czcionka akapitu1"/>
    <w:next w:val="style17"/>
    <w:rPr/>
  </w:style>
  <w:style w:styleId="style18" w:type="character">
    <w:name w:val="Tekst dymka Znak"/>
    <w:basedOn w:val="style17"/>
    <w:next w:val="style18"/>
    <w:rPr>
      <w:rFonts w:ascii="Tahoma" w:cs="Tahoma" w:hAnsi="Tahoma"/>
      <w:sz w:val="16"/>
      <w:szCs w:val="16"/>
    </w:rPr>
  </w:style>
  <w:style w:styleId="style19" w:type="character">
    <w:name w:val="Łącze internetowe"/>
    <w:basedOn w:val="style17"/>
    <w:next w:val="style19"/>
    <w:rPr>
      <w:color w:val="0000FF"/>
      <w:u w:val="single"/>
      <w:lang w:bidi="pl-PL" w:eastAsia="pl-PL" w:val="pl-PL"/>
    </w:rPr>
  </w:style>
  <w:style w:styleId="style20" w:type="character">
    <w:name w:val="Nagłówek Znak"/>
    <w:basedOn w:val="style17"/>
    <w:next w:val="style20"/>
    <w:rPr>
      <w:sz w:val="22"/>
      <w:szCs w:val="22"/>
    </w:rPr>
  </w:style>
  <w:style w:styleId="style21" w:type="character">
    <w:name w:val="Stopka Znak"/>
    <w:basedOn w:val="style17"/>
    <w:next w:val="style21"/>
    <w:rPr>
      <w:sz w:val="22"/>
      <w:szCs w:val="22"/>
    </w:rPr>
  </w:style>
  <w:style w:styleId="style22" w:type="character">
    <w:name w:val="Nagłówek 2 Znak"/>
    <w:basedOn w:val="style15"/>
    <w:next w:val="style22"/>
    <w:rPr>
      <w:b/>
      <w:bCs/>
      <w:sz w:val="36"/>
      <w:szCs w:val="36"/>
    </w:rPr>
  </w:style>
  <w:style w:styleId="style23" w:type="character">
    <w:name w:val="ListLabel 1"/>
    <w:next w:val="style23"/>
    <w:rPr>
      <w:rFonts w:cs="Times New Roman"/>
    </w:rPr>
  </w:style>
  <w:style w:styleId="style24" w:type="character">
    <w:name w:val="ListLabel 2"/>
    <w:next w:val="style24"/>
    <w:rPr>
      <w:rFonts w:eastAsia="Times New Roman"/>
      <w:sz w:val="24"/>
    </w:rPr>
  </w:style>
  <w:style w:styleId="style25" w:type="character">
    <w:name w:val="ListLabel 3"/>
    <w:next w:val="style25"/>
    <w:rPr>
      <w:sz w:val="24"/>
    </w:rPr>
  </w:style>
  <w:style w:styleId="style26" w:type="character">
    <w:name w:val="ListLabel 4"/>
    <w:next w:val="style26"/>
    <w:rPr>
      <w:rFonts w:eastAsia="Times New Roman"/>
    </w:rPr>
  </w:style>
  <w:style w:styleId="style27" w:type="paragraph">
    <w:name w:val="Nagłówek"/>
    <w:basedOn w:val="style0"/>
    <w:next w:val="style28"/>
    <w:pPr>
      <w:keepNext/>
      <w:suppressLineNumbers/>
      <w:tabs>
        <w:tab w:leader="none" w:pos="4819" w:val="center"/>
        <w:tab w:leader="none" w:pos="9638" w:val="right"/>
      </w:tabs>
      <w:spacing w:after="120" w:before="240"/>
    </w:pPr>
    <w:rPr>
      <w:rFonts w:ascii="Arial" w:cs="Mangal" w:eastAsia="Arial Unicode MS" w:hAnsi="Arial"/>
      <w:sz w:val="28"/>
      <w:szCs w:val="28"/>
    </w:rPr>
  </w:style>
  <w:style w:styleId="style28" w:type="paragraph">
    <w:name w:val="Treść tekstu"/>
    <w:basedOn w:val="style0"/>
    <w:next w:val="style28"/>
    <w:pPr>
      <w:spacing w:after="120" w:before="0"/>
    </w:pPr>
    <w:rPr/>
  </w:style>
  <w:style w:styleId="style29" w:type="paragraph">
    <w:name w:val="Lista"/>
    <w:basedOn w:val="style28"/>
    <w:next w:val="style29"/>
    <w:pPr/>
    <w:rPr>
      <w:rFonts w:cs="Mangal"/>
    </w:rPr>
  </w:style>
  <w:style w:styleId="style30" w:type="paragraph">
    <w:name w:val="Podpis"/>
    <w:basedOn w:val="style0"/>
    <w:next w:val="style30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31" w:type="paragraph">
    <w:name w:val="Indeks"/>
    <w:basedOn w:val="style0"/>
    <w:next w:val="style31"/>
    <w:pPr>
      <w:suppressLineNumbers/>
    </w:pPr>
    <w:rPr>
      <w:rFonts w:cs="Mangal"/>
    </w:rPr>
  </w:style>
  <w:style w:styleId="style32" w:type="paragraph">
    <w:name w:val="Nagłówek1"/>
    <w:basedOn w:val="style0"/>
    <w:next w:val="style32"/>
    <w:pPr>
      <w:keepNext/>
      <w:spacing w:after="120" w:before="240"/>
    </w:pPr>
    <w:rPr>
      <w:rFonts w:ascii="Arial" w:cs="Mangal" w:eastAsia="Arial Unicode MS" w:hAnsi="Arial"/>
      <w:sz w:val="28"/>
      <w:szCs w:val="28"/>
    </w:rPr>
  </w:style>
  <w:style w:styleId="style33" w:type="paragraph">
    <w:name w:val="caption"/>
    <w:basedOn w:val="style0"/>
    <w:next w:val="style33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34" w:type="paragraph">
    <w:name w:val="Balloon Text"/>
    <w:basedOn w:val="style0"/>
    <w:next w:val="style34"/>
    <w:pPr>
      <w:spacing w:after="0" w:before="0" w:line="100" w:lineRule="atLeast"/>
    </w:pPr>
    <w:rPr>
      <w:rFonts w:ascii="Tahoma" w:cs="Tahoma" w:hAnsi="Tahoma"/>
      <w:sz w:val="16"/>
      <w:szCs w:val="16"/>
    </w:rPr>
  </w:style>
  <w:style w:styleId="style35" w:type="paragraph">
    <w:name w:val="Bez odstępów1"/>
    <w:next w:val="style35"/>
    <w:pPr>
      <w:widowControl/>
      <w:tabs>
        <w:tab w:leader="none" w:pos="720" w:val="left"/>
      </w:tabs>
      <w:suppressAutoHyphens w:val="true"/>
      <w:spacing w:line="100" w:lineRule="atLeast"/>
    </w:pPr>
    <w:rPr>
      <w:rFonts w:ascii="Times New Roman" w:cs="Mangal" w:eastAsia="Arial Unicode MS" w:hAnsi="Times New Roman"/>
      <w:color w:val="00000A"/>
      <w:sz w:val="24"/>
      <w:szCs w:val="24"/>
      <w:lang w:bidi="hi-IN" w:eastAsia="zh-CN" w:val="pl-PL"/>
    </w:rPr>
  </w:style>
  <w:style w:styleId="style36" w:type="paragraph">
    <w:name w:val="Stopka"/>
    <w:basedOn w:val="style0"/>
    <w:next w:val="style36"/>
    <w:pPr>
      <w:suppressLineNumbers/>
      <w:tabs>
        <w:tab w:leader="none" w:pos="4536" w:val="center"/>
        <w:tab w:leader="none" w:pos="9072" w:val="right"/>
      </w:tabs>
    </w:pPr>
    <w:rPr/>
  </w:style>
  <w:style w:styleId="style37" w:type="paragraph">
    <w:name w:val="No Spacing"/>
    <w:next w:val="style37"/>
    <w:pPr>
      <w:widowControl/>
      <w:tabs>
        <w:tab w:leader="none" w:pos="720" w:val="left"/>
      </w:tabs>
      <w:suppressAutoHyphens w:val="true"/>
    </w:pPr>
    <w:rPr>
      <w:rFonts w:ascii="Calibri" w:cs="Times New Roman" w:eastAsia="Calibri" w:hAnsi="Calibri"/>
      <w:color w:val="00000A"/>
      <w:sz w:val="22"/>
      <w:szCs w:val="22"/>
      <w:lang w:bidi="ar-SA" w:eastAsia="zh-CN" w:val="pl-PL"/>
    </w:rPr>
  </w:style>
  <w:style w:styleId="style38" w:type="paragraph">
    <w:name w:val="List Paragraph"/>
    <w:basedOn w:val="style0"/>
    <w:next w:val="style38"/>
    <w:pPr>
      <w:ind w:hanging="0" w:left="720" w:right="0"/>
    </w:pPr>
    <w:rPr/>
  </w:style>
  <w:style w:styleId="style39" w:type="paragraph">
    <w:name w:val="Bez odstępów2"/>
    <w:next w:val="style39"/>
    <w:pPr>
      <w:widowControl/>
      <w:tabs>
        <w:tab w:leader="none" w:pos="720" w:val="left"/>
      </w:tabs>
      <w:suppressAutoHyphens w:val="true"/>
      <w:spacing w:line="100" w:lineRule="atLeast"/>
    </w:pPr>
    <w:rPr>
      <w:rFonts w:ascii="Times New Roman" w:cs="Mangal" w:eastAsia="Arial Unicode MS" w:hAnsi="Times New Roman"/>
      <w:color w:val="auto"/>
      <w:sz w:val="24"/>
      <w:szCs w:val="24"/>
      <w:lang w:bidi="hi-IN" w:eastAsia="zh-CN" w:val="pl-PL"/>
    </w:rPr>
  </w:style>
  <w:style w:styleId="style40" w:type="paragraph">
    <w:name w:val="Nagłówek"/>
    <w:basedOn w:val="style0"/>
    <w:next w:val="style40"/>
    <w:pPr>
      <w:suppressLineNumbers/>
      <w:tabs>
        <w:tab w:leader="none" w:pos="4819" w:val="center"/>
        <w:tab w:leader="none" w:pos="9638" w:val="right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LibreOffice/3.5$Windows_x86 LibreOffice_project/7e68ba2-a744ebf-1f241b7-c506db1-7d53735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2013-08-12T13:07:00.00Z</dcterms:created>
  <dc:creator>Marta Tunajek</dc:creator>
  <cp:lastModifiedBy>POKL</cp:lastModifiedBy>
  <cp:lastPrinted>2012-08-28T12:30:00.00Z</cp:lastPrinted>
  <dcterms:modified xsi:type="dcterms:W3CDTF">2013-08-12T13:11:00.00Z</dcterms:modified>
  <cp:revision>4</cp:revision>
</cp:coreProperties>
</file>