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POKL.1.4503.41.2013.EW                                                          </w:t>
      </w:r>
      <w:r>
        <w:rPr>
          <w:rFonts w:ascii="Times New Roman" w:hAnsi="Times New Roman"/>
          <w:sz w:val="24"/>
          <w:szCs w:val="24"/>
        </w:rPr>
        <w:t>Kamień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Pomorski</w:t>
      </w:r>
      <w:r>
        <w:rPr>
          <w:rFonts w:ascii="Times New Roman" w:eastAsia="Times New Roman" w:hAnsi="Times New Roman"/>
          <w:sz w:val="24"/>
          <w:szCs w:val="24"/>
        </w:rPr>
        <w:t xml:space="preserve">  22.10.2013</w:t>
      </w:r>
    </w:p>
    <w:p>
      <w:pPr>
        <w:pStyle w:val="style0"/>
        <w:tabs>
          <w:tab w:leader="none" w:pos="1170" w:val="left"/>
        </w:tabs>
        <w:spacing w:line="360" w:lineRule="auto"/>
        <w:jc w:val="center"/>
      </w:pPr>
      <w:r>
        <w:rPr>
          <w:rFonts w:ascii="Times New Roman" w:hAnsi="Times New Roman"/>
          <w:b/>
          <w:sz w:val="24"/>
          <w:szCs w:val="24"/>
        </w:rPr>
        <w:t>Zapytanie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ofertowe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– Warsztaty motywacyjne wraz z poprawą wizerunku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b/>
          <w:sz w:val="24"/>
          <w:szCs w:val="24"/>
        </w:rPr>
        <w:t>Ul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7b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2250" w:val="left"/>
        </w:tabs>
        <w:spacing w:after="0" w:before="0"/>
        <w:ind w:hanging="0" w:left="1080" w:right="0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120" w:before="0"/>
        <w:jc w:val="both"/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późn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zm.). </w:t>
      </w: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280" w:before="0"/>
        <w:jc w:val="both"/>
      </w:pPr>
      <w:r>
        <w:rPr>
          <w:rFonts w:ascii="Times New Roman" w:hAnsi="Times New Roman"/>
          <w:sz w:val="24"/>
          <w:szCs w:val="24"/>
        </w:rPr>
        <w:t>Przedmiotem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zorganizowanie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przeprowadzenie</w:t>
      </w:r>
      <w:r>
        <w:rPr>
          <w:rFonts w:ascii="Times New Roman" w:eastAsia="Times New Roman" w:hAnsi="Times New Roman"/>
          <w:sz w:val="24"/>
          <w:szCs w:val="24"/>
        </w:rPr>
        <w:t xml:space="preserve"> warsztatów motywacyjnych wraz z poprawą wizerunku w wymiarze 5 godzin lekcyjnych</w:t>
      </w:r>
      <w:r>
        <w:rPr>
          <w:rFonts w:ascii="Times New Roman" w:hAnsi="Times New Roman"/>
          <w:sz w:val="24"/>
          <w:szCs w:val="24"/>
        </w:rPr>
        <w:t xml:space="preserve"> dla 34 osób.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Osoby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eastAsia="Times New Roman" w:hAnsi="Times New Roman"/>
          <w:sz w:val="24"/>
          <w:szCs w:val="24"/>
        </w:rPr>
        <w:t xml:space="preserve"> są </w:t>
      </w:r>
      <w:r>
        <w:rPr>
          <w:rFonts w:ascii="Times New Roman" w:hAnsi="Times New Roman"/>
          <w:sz w:val="24"/>
          <w:szCs w:val="24"/>
        </w:rPr>
        <w:t>uczestnikami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projektu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systemowego</w:t>
      </w:r>
      <w:r>
        <w:rPr>
          <w:rFonts w:ascii="Times New Roman" w:eastAsia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pn</w:t>
      </w:r>
      <w:r>
        <w:rPr>
          <w:rFonts w:ascii="Times New Roman" w:eastAsia="Times New Roman" w:hAnsi="Times New Roman"/>
          <w:sz w:val="24"/>
          <w:szCs w:val="24"/>
        </w:rPr>
        <w:t xml:space="preserve">. „ </w:t>
      </w:r>
      <w:r>
        <w:rPr>
          <w:rFonts w:ascii="Times New Roman" w:hAnsi="Times New Roman"/>
          <w:sz w:val="24"/>
          <w:szCs w:val="24"/>
        </w:rPr>
        <w:t>Aktywizacja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zawodowa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klientów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instytucji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współfinansowanego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Europejską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ramach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Programu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Operacyjnego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Kapitał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Ludzki</w:t>
      </w:r>
      <w:r>
        <w:rPr>
          <w:rFonts w:ascii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hAnsi="Times New Roman"/>
          <w:sz w:val="24"/>
          <w:szCs w:val="24"/>
        </w:rPr>
        <w:t>Priorytet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VII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Promocja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Działanie</w:t>
      </w:r>
      <w:r>
        <w:rPr>
          <w:rFonts w:ascii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.            </w:t>
      </w:r>
      <w:r>
        <w:rPr>
          <w:rFonts w:ascii="Times New Roman" w:hAnsi="Times New Roman"/>
          <w:sz w:val="24"/>
          <w:szCs w:val="24"/>
        </w:rPr>
        <w:t>Poddziałanie</w:t>
      </w:r>
      <w:r>
        <w:rPr>
          <w:rFonts w:ascii="Times New Roman" w:eastAsia="Times New Roman" w:hAnsi="Times New Roman"/>
          <w:sz w:val="24"/>
          <w:szCs w:val="24"/>
        </w:rPr>
        <w:t>:7.1.2.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centra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rodzinie</w:t>
      </w:r>
      <w:r>
        <w:rPr>
          <w:rFonts w:ascii="Times New Roman" w:eastAsia="Times New Roman" w:hAnsi="Times New Roman"/>
          <w:sz w:val="24"/>
          <w:szCs w:val="24"/>
        </w:rPr>
        <w:t xml:space="preserve">. Warsztaty mają na celu zmotywować uczestników do zwiększenia poziomu samooceny oraz wzrostu zaufania we własne możliwości. Ponadto celem warsztatów jest nauka </w:t>
      </w:r>
      <w:r>
        <w:rPr>
          <w:rFonts w:ascii="Times New Roman" w:hAnsi="Times New Roman"/>
          <w:sz w:val="24"/>
          <w:szCs w:val="24"/>
        </w:rPr>
        <w:t>kreowania własnego wizerunku poprzez ubiór, fryzurę, makijaż, dodatki i higienę osobistą oraz wygląd zewnętrzny.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4. Wymagania szczegółowe związane z przedmiotem zamówienia:</w:t>
      </w:r>
    </w:p>
    <w:p>
      <w:pPr>
        <w:pStyle w:val="style30"/>
        <w:numPr>
          <w:ilvl w:val="0"/>
          <w:numId w:val="1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Wykonawca zapewnia miejsce szkolenia </w:t>
      </w:r>
      <w:r>
        <w:rPr>
          <w:rFonts w:ascii="Times New Roman" w:hAnsi="Times New Roman"/>
          <w:sz w:val="24"/>
          <w:szCs w:val="24"/>
        </w:rPr>
        <w:t xml:space="preserve">wyposażone w sprzęt i pomoce dydaktyczne   do potrzeb określonego kursu, z uwzględnieniem bezpiecznych i higienicznych warunków pracy i nauki </w:t>
      </w:r>
    </w:p>
    <w:p>
      <w:pPr>
        <w:pStyle w:val="style30"/>
        <w:numPr>
          <w:ilvl w:val="0"/>
          <w:numId w:val="1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Wykonawca zapewnia ubezpieczenie NNW dla uczestników na czas trwania kursu. </w:t>
      </w:r>
    </w:p>
    <w:p>
      <w:pPr>
        <w:pStyle w:val="style30"/>
        <w:numPr>
          <w:ilvl w:val="0"/>
          <w:numId w:val="1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W ramach kursu uczestnicy powinni otrzymać zaświadczenie oznaczone logotypami UE o przebyciu warsztatów. </w:t>
      </w:r>
    </w:p>
    <w:p>
      <w:pPr>
        <w:pStyle w:val="style30"/>
        <w:numPr>
          <w:ilvl w:val="0"/>
          <w:numId w:val="1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Wykonawca zobowiązany jest do oznakowania pomieszczeń zgodnie z wytycznymi POKL. </w:t>
      </w:r>
    </w:p>
    <w:p>
      <w:pPr>
        <w:pStyle w:val="style30"/>
        <w:numPr>
          <w:ilvl w:val="0"/>
          <w:numId w:val="1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bCs/>
          <w:sz w:val="24"/>
          <w:szCs w:val="24"/>
        </w:rPr>
        <w:t>Wykonawca dostarcza Zamawiającemu listy obecności potwierdzające udział uczestników na zajęciach.</w:t>
      </w:r>
      <w:r>
        <w:rPr>
          <w:bCs/>
        </w:rPr>
        <w:t xml:space="preserve"> </w:t>
      </w:r>
    </w:p>
    <w:p>
      <w:pPr>
        <w:pStyle w:val="style30"/>
        <w:numPr>
          <w:ilvl w:val="0"/>
          <w:numId w:val="1"/>
        </w:numPr>
        <w:suppressAutoHyphens w:val="false"/>
        <w:spacing w:line="276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Wykonawca zapewnia poczęstunek (napoje, przekąski) dla uczestników podczas          trwania zajęć.</w:t>
      </w:r>
    </w:p>
    <w:p>
      <w:pPr>
        <w:pStyle w:val="style31"/>
        <w:numPr>
          <w:ilvl w:val="0"/>
          <w:numId w:val="1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Na zakończenie warsztatów uczestnicy winni otrzymać zestaw kosmetyczny </w:t>
        <w:br/>
        <w:t>o równowartości 100 zł. Zestaw dla kobiet: puder, cienie do powiek, kredka do malowania oczu, tusz do rzęs, szczotka do włosów wraz z kosmetykiem do pielęgnacji włosów, zestaw dla mężczyzn: grzebień do włosów wraz z kosmetykiem do pielęgnacji włosów oraz komplet przyborów do golenia.</w:t>
      </w:r>
    </w:p>
    <w:p>
      <w:pPr>
        <w:pStyle w:val="style30"/>
        <w:suppressAutoHyphens w:val="false"/>
        <w:spacing w:line="276" w:lineRule="auto"/>
        <w:ind w:hanging="0" w:left="360" w:right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</w:r>
    </w:p>
    <w:p>
      <w:pPr>
        <w:pStyle w:val="style30"/>
        <w:spacing w:line="276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sz w:val="24"/>
          <w:szCs w:val="24"/>
        </w:rPr>
        <w:t>a) listopad-grudzień 2013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sz w:val="24"/>
          <w:szCs w:val="24"/>
        </w:rPr>
        <w:t>b) Terminy warsztatów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uzgodnione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zostaną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rozstrzygnięciu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sz w:val="24"/>
          <w:szCs w:val="24"/>
        </w:rPr>
        <w:t>c) Zamawiający dopuszcza możliwość zmiany daty rozpoczęcia warsztatów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Kamień Pomorski.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b/>
          <w:sz w:val="24"/>
          <w:szCs w:val="24"/>
          <w:lang w:eastAsia="pl-PL"/>
        </w:rPr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8. </w:t>
      </w:r>
      <w:r>
        <w:rPr>
          <w:rFonts w:ascii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zamówienia</w:t>
      </w:r>
    </w:p>
    <w:p>
      <w:pPr>
        <w:pStyle w:val="style0"/>
        <w:spacing w:after="120" w:before="0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</w:t>
      </w:r>
      <w:r>
        <w:rPr>
          <w:rFonts w:ascii="TimesNewRoman" w:cs="TimesNewRoman" w:eastAsia="TimesNewRoman" w:hAnsi="TimesNewRoman"/>
          <w:sz w:val="24"/>
          <w:szCs w:val="24"/>
          <w:lang w:eastAsia="pl-PL"/>
        </w:rPr>
        <w:t>ś</w:t>
      </w:r>
      <w:r>
        <w:rPr>
          <w:rFonts w:ascii="Times New Roman" w:hAnsi="Times New Roman"/>
          <w:sz w:val="24"/>
          <w:szCs w:val="24"/>
          <w:lang w:eastAsia="pl-PL"/>
        </w:rPr>
        <w:t>wiadczaj</w:t>
      </w:r>
      <w:r>
        <w:rPr>
          <w:rFonts w:ascii="TimesNewRoman" w:cs="TimesNewRoman" w:eastAsia="TimesNewRoman" w:hAnsi="TimesNewRoman"/>
          <w:sz w:val="24"/>
          <w:szCs w:val="24"/>
          <w:lang w:eastAsia="pl-PL"/>
        </w:rPr>
        <w:t>ą</w:t>
      </w:r>
      <w:r>
        <w:rPr>
          <w:rFonts w:ascii="Times New Roman" w:hAnsi="Times New Roman"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posiadane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warsztatów.</w:t>
      </w:r>
    </w:p>
    <w:p>
      <w:pPr>
        <w:pStyle w:val="style30"/>
        <w:spacing w:after="120" w:before="0" w:line="276" w:lineRule="auto"/>
        <w:jc w:val="both"/>
      </w:pP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eastAsia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Aktualny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właściwego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Krajowego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Sądowego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wpisie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ewidencji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gospodarczej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potwierdzające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występowania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obrocie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prawnym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prowadzenia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zakresie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objętym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niniejszym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zamówieniem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</w:p>
    <w:p>
      <w:pPr>
        <w:pStyle w:val="style30"/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eastAsia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wpisie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instytucji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szkoleniowej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instytucji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szkoleniowych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prowadzonego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Wojewódzki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Urząd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Pracy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właściwy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względu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siedzibę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0"/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30"/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eastAsia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 oraz miejsce szkolenia</w:t>
      </w:r>
    </w:p>
    <w:p>
      <w:pPr>
        <w:pStyle w:val="style30"/>
        <w:spacing w:line="276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</w:r>
    </w:p>
    <w:p>
      <w:pPr>
        <w:pStyle w:val="style28"/>
        <w:spacing w:line="276" w:lineRule="auto"/>
        <w:jc w:val="both"/>
      </w:pPr>
      <w:r>
        <w:rPr>
          <w:b/>
        </w:rPr>
      </w:r>
    </w:p>
    <w:p>
      <w:pPr>
        <w:pStyle w:val="style28"/>
        <w:spacing w:line="276" w:lineRule="auto"/>
        <w:jc w:val="both"/>
      </w:pPr>
      <w:r>
        <w:rPr>
          <w:rFonts w:cs="Times New Roman" w:eastAsia="Times New Roman"/>
          <w:b/>
        </w:rPr>
        <w:t xml:space="preserve">9.  </w:t>
      </w:r>
      <w:r>
        <w:rPr>
          <w:b/>
        </w:rPr>
        <w:t>Warunki</w:t>
      </w:r>
      <w:r>
        <w:rPr>
          <w:rFonts w:cs="Times New Roman" w:eastAsia="Times New Roman"/>
          <w:b/>
        </w:rPr>
        <w:t xml:space="preserve"> </w:t>
      </w:r>
      <w:r>
        <w:rPr>
          <w:b/>
        </w:rPr>
        <w:t>składania</w:t>
      </w:r>
      <w:r>
        <w:rPr>
          <w:rFonts w:cs="Times New Roman" w:eastAsia="Times New Roman"/>
          <w:b/>
        </w:rPr>
        <w:t xml:space="preserve"> </w:t>
      </w:r>
      <w:r>
        <w:rPr>
          <w:b/>
        </w:rPr>
        <w:t>ofert</w:t>
      </w:r>
      <w:r>
        <w:rPr>
          <w:rFonts w:cs="Times New Roman" w:eastAsia="Times New Roman"/>
          <w:b/>
        </w:rPr>
        <w:t>:</w:t>
      </w:r>
    </w:p>
    <w:p>
      <w:pPr>
        <w:pStyle w:val="style28"/>
        <w:spacing w:line="276" w:lineRule="auto"/>
        <w:jc w:val="both"/>
      </w:pPr>
      <w:r>
        <w:rPr/>
        <w:t>A</w:t>
      </w:r>
      <w:r>
        <w:rPr>
          <w:rFonts w:cs="Times New Roman" w:eastAsia="Times New Roman"/>
        </w:rPr>
        <w:t xml:space="preserve">.  </w:t>
      </w:r>
      <w:r>
        <w:rPr/>
        <w:t>Ofertę</w:t>
      </w:r>
      <w:r>
        <w:rPr>
          <w:rFonts w:cs="Times New Roman" w:eastAsia="Times New Roman"/>
        </w:rPr>
        <w:t xml:space="preserve"> </w:t>
      </w:r>
      <w:r>
        <w:rPr/>
        <w:t>należy</w:t>
      </w:r>
      <w:r>
        <w:rPr>
          <w:rFonts w:cs="Times New Roman" w:eastAsia="Times New Roman"/>
        </w:rPr>
        <w:t xml:space="preserve"> </w:t>
      </w:r>
      <w:r>
        <w:rPr/>
        <w:t>składać</w:t>
      </w:r>
      <w:r>
        <w:rPr>
          <w:rFonts w:cs="Times New Roman" w:eastAsia="Times New Roman"/>
        </w:rPr>
        <w:t xml:space="preserve"> </w:t>
      </w:r>
      <w:r>
        <w:rPr/>
        <w:t>listownie</w:t>
      </w:r>
      <w:r>
        <w:rPr>
          <w:rFonts w:cs="Times New Roman" w:eastAsia="Times New Roman"/>
        </w:rPr>
        <w:t xml:space="preserve"> </w:t>
      </w:r>
      <w:r>
        <w:rPr/>
        <w:t>na</w:t>
      </w:r>
      <w:r>
        <w:rPr>
          <w:rFonts w:cs="Times New Roman" w:eastAsia="Times New Roman"/>
        </w:rPr>
        <w:t xml:space="preserve"> </w:t>
      </w:r>
      <w:r>
        <w:rPr/>
        <w:t>adres</w:t>
      </w:r>
      <w:r>
        <w:rPr>
          <w:rFonts w:cs="Times New Roman" w:eastAsia="Times New Roman"/>
        </w:rPr>
        <w:t xml:space="preserve"> </w:t>
      </w:r>
      <w:r>
        <w:rPr/>
        <w:t>pocztowy</w:t>
      </w:r>
      <w:r>
        <w:rPr>
          <w:rFonts w:cs="Times New Roman" w:eastAsia="Times New Roman"/>
        </w:rPr>
        <w:t xml:space="preserve"> </w:t>
      </w:r>
      <w:r>
        <w:rPr/>
        <w:t>Zamawiającego</w:t>
      </w:r>
      <w:r>
        <w:rPr>
          <w:rFonts w:cs="Times New Roman" w:eastAsia="Times New Roman"/>
        </w:rPr>
        <w:t xml:space="preserve">: </w:t>
      </w:r>
      <w:r>
        <w:rPr/>
        <w:t>PCPR</w:t>
      </w:r>
      <w:r>
        <w:rPr>
          <w:rFonts w:cs="Times New Roman" w:eastAsia="Times New Roman"/>
        </w:rPr>
        <w:t xml:space="preserve"> </w:t>
      </w:r>
      <w:r>
        <w:rPr/>
        <w:t>Kamień</w:t>
      </w:r>
      <w:r>
        <w:rPr>
          <w:rFonts w:cs="Times New Roman" w:eastAsia="Times New Roman"/>
        </w:rPr>
        <w:t xml:space="preserve"> </w:t>
      </w:r>
      <w:r>
        <w:rPr/>
        <w:t>Pomorski</w:t>
      </w:r>
      <w:r>
        <w:rPr>
          <w:rFonts w:cs="Times New Roman" w:eastAsia="Times New Roman"/>
        </w:rPr>
        <w:t xml:space="preserve">, </w:t>
      </w:r>
      <w:r>
        <w:rPr/>
        <w:t>ul</w:t>
      </w:r>
      <w:r>
        <w:rPr>
          <w:rFonts w:cs="Times New Roman" w:eastAsia="Times New Roman"/>
        </w:rPr>
        <w:t xml:space="preserve">. </w:t>
      </w:r>
      <w:r>
        <w:rPr/>
        <w:t>Wolińska 7b</w:t>
      </w:r>
      <w:r>
        <w:rPr>
          <w:rFonts w:cs="Times New Roman" w:eastAsia="Times New Roman"/>
        </w:rPr>
        <w:t xml:space="preserve">, 72-400 </w:t>
      </w:r>
      <w:r>
        <w:rPr/>
        <w:t>Kamień</w:t>
      </w:r>
      <w:r>
        <w:rPr>
          <w:rFonts w:cs="Times New Roman" w:eastAsia="Times New Roman"/>
        </w:rPr>
        <w:t xml:space="preserve"> </w:t>
      </w:r>
      <w:r>
        <w:rPr/>
        <w:t>Pomorski</w:t>
      </w:r>
      <w:r>
        <w:rPr>
          <w:rFonts w:cs="Times New Roman" w:eastAsia="Times New Roman"/>
        </w:rPr>
        <w:t xml:space="preserve"> </w:t>
      </w:r>
      <w:r>
        <w:rPr/>
        <w:t>lub</w:t>
      </w:r>
      <w:r>
        <w:rPr>
          <w:rFonts w:cs="Times New Roman" w:eastAsia="Times New Roman"/>
        </w:rPr>
        <w:t xml:space="preserve"> </w:t>
      </w:r>
      <w:r>
        <w:rPr/>
        <w:t>za</w:t>
      </w:r>
      <w:r>
        <w:rPr>
          <w:rFonts w:cs="Times New Roman" w:eastAsia="Times New Roman"/>
        </w:rPr>
        <w:t xml:space="preserve"> </w:t>
      </w:r>
      <w:r>
        <w:rPr/>
        <w:t>pomocą</w:t>
      </w:r>
      <w:r>
        <w:rPr>
          <w:rFonts w:cs="Times New Roman" w:eastAsia="Times New Roman"/>
        </w:rPr>
        <w:t xml:space="preserve"> </w:t>
      </w:r>
      <w:r>
        <w:rPr/>
        <w:t>poczty</w:t>
      </w:r>
      <w:r>
        <w:rPr>
          <w:rFonts w:cs="Times New Roman" w:eastAsia="Times New Roman"/>
        </w:rPr>
        <w:t xml:space="preserve"> </w:t>
      </w:r>
      <w:r>
        <w:rPr/>
        <w:t>elektronicznej</w:t>
      </w:r>
      <w:r>
        <w:rPr>
          <w:rFonts w:cs="Times New Roman" w:eastAsia="Times New Roman"/>
        </w:rPr>
        <w:t xml:space="preserve"> </w:t>
      </w:r>
      <w:r>
        <w:rPr/>
        <w:t>na</w:t>
      </w:r>
      <w:r>
        <w:rPr>
          <w:rFonts w:cs="Times New Roman" w:eastAsia="Times New Roman"/>
        </w:rPr>
        <w:t xml:space="preserve"> </w:t>
      </w:r>
      <w:r>
        <w:rPr/>
        <w:t>adres</w:t>
      </w:r>
      <w:r>
        <w:rPr>
          <w:rFonts w:cs="Times New Roman" w:eastAsia="Times New Roman"/>
        </w:rPr>
        <w:t>:emilia.warylak@</w:t>
      </w:r>
      <w:r>
        <w:rPr/>
        <w:t>poklkamienpomorski</w:t>
      </w:r>
      <w:r>
        <w:rPr>
          <w:rFonts w:cs="Times New Roman" w:eastAsia="Times New Roman"/>
        </w:rPr>
        <w:t>.</w:t>
      </w:r>
      <w:r>
        <w:rPr/>
        <w:t>pl</w:t>
      </w:r>
      <w:r>
        <w:rPr>
          <w:rFonts w:cs="Times New Roman" w:eastAsia="Times New Roman"/>
        </w:rPr>
        <w:t xml:space="preserve">. </w:t>
      </w:r>
      <w:r>
        <w:rPr/>
        <w:t>Osoby</w:t>
      </w:r>
      <w:r>
        <w:rPr>
          <w:rFonts w:cs="Times New Roman" w:eastAsia="Times New Roman"/>
        </w:rPr>
        <w:t xml:space="preserve"> </w:t>
      </w:r>
      <w:r>
        <w:rPr/>
        <w:t>wyznaczone</w:t>
      </w:r>
      <w:r>
        <w:rPr>
          <w:rFonts w:cs="Times New Roman" w:eastAsia="Times New Roman"/>
        </w:rPr>
        <w:t xml:space="preserve"> </w:t>
      </w:r>
      <w:r>
        <w:rPr/>
        <w:t>do</w:t>
      </w:r>
      <w:r>
        <w:rPr>
          <w:rFonts w:cs="Times New Roman" w:eastAsia="Times New Roman"/>
        </w:rPr>
        <w:t xml:space="preserve"> </w:t>
      </w:r>
      <w:r>
        <w:rPr/>
        <w:t>kontaktu</w:t>
      </w:r>
      <w:r>
        <w:rPr>
          <w:rFonts w:cs="Times New Roman" w:eastAsia="Times New Roman"/>
        </w:rPr>
        <w:t xml:space="preserve">: Koordynator projektu – Emilia Warylak lub Pracownik socjalny- Dagmara Sroczyńska </w:t>
      </w:r>
      <w:r>
        <w:rPr/>
        <w:t>tel</w:t>
      </w:r>
      <w:r>
        <w:rPr>
          <w:rFonts w:cs="Times New Roman" w:eastAsia="Times New Roman"/>
        </w:rPr>
        <w:t>. 91 32 60</w:t>
      </w:r>
      <w:r>
        <w:rPr/>
        <w:t> </w:t>
      </w:r>
      <w:r>
        <w:rPr>
          <w:rFonts w:cs="Times New Roman" w:eastAsia="Times New Roman"/>
        </w:rPr>
        <w:t>091 lub 695 846 296.</w:t>
      </w:r>
    </w:p>
    <w:p>
      <w:pPr>
        <w:pStyle w:val="style28"/>
        <w:spacing w:line="276" w:lineRule="auto"/>
        <w:jc w:val="both"/>
      </w:pPr>
      <w:r>
        <w:rPr/>
      </w:r>
    </w:p>
    <w:p>
      <w:pPr>
        <w:pStyle w:val="style28"/>
        <w:spacing w:line="276" w:lineRule="auto"/>
        <w:jc w:val="both"/>
      </w:pPr>
      <w:r>
        <w:rPr/>
        <w:t>B</w:t>
      </w:r>
      <w:r>
        <w:rPr>
          <w:rFonts w:cs="Times New Roman" w:eastAsia="Times New Roman"/>
        </w:rPr>
        <w:t xml:space="preserve">. </w:t>
      </w:r>
      <w:r>
        <w:rPr/>
        <w:t>Termin</w:t>
      </w:r>
      <w:r>
        <w:rPr>
          <w:rFonts w:cs="Times New Roman" w:eastAsia="Times New Roman"/>
        </w:rPr>
        <w:t xml:space="preserve"> </w:t>
      </w:r>
      <w:r>
        <w:rPr/>
        <w:t>składania</w:t>
      </w:r>
      <w:r>
        <w:rPr>
          <w:rFonts w:cs="Times New Roman" w:eastAsia="Times New Roman"/>
        </w:rPr>
        <w:t xml:space="preserve"> </w:t>
      </w:r>
      <w:r>
        <w:rPr/>
        <w:t>ofert</w:t>
      </w:r>
      <w:r>
        <w:rPr>
          <w:rFonts w:cs="Times New Roman" w:eastAsia="Times New Roman"/>
        </w:rPr>
        <w:t xml:space="preserve">:  </w:t>
      </w:r>
      <w:r>
        <w:rPr/>
        <w:t>do</w:t>
      </w:r>
      <w:r>
        <w:rPr>
          <w:rFonts w:cs="Times New Roman" w:eastAsia="Times New Roman"/>
        </w:rPr>
        <w:t xml:space="preserve"> 06.11.2013r.- </w:t>
      </w:r>
      <w:r>
        <w:rPr/>
        <w:t>do</w:t>
      </w:r>
      <w:r>
        <w:rPr>
          <w:rFonts w:cs="Times New Roman" w:eastAsia="Times New Roman"/>
        </w:rPr>
        <w:t xml:space="preserve"> </w:t>
      </w:r>
      <w:r>
        <w:rPr/>
        <w:t>godziny</w:t>
      </w:r>
      <w:r>
        <w:rPr>
          <w:rFonts w:cs="Times New Roman" w:eastAsia="Times New Roman"/>
        </w:rPr>
        <w:t xml:space="preserve"> 15:30 </w:t>
      </w:r>
      <w:r>
        <w:rPr/>
        <w:t>w</w:t>
      </w:r>
      <w:r>
        <w:rPr>
          <w:rFonts w:cs="Times New Roman" w:eastAsia="Times New Roman"/>
        </w:rPr>
        <w:t xml:space="preserve"> </w:t>
      </w:r>
      <w:r>
        <w:rPr/>
        <w:t>siedzibie</w:t>
      </w:r>
      <w:r>
        <w:rPr>
          <w:rFonts w:cs="Times New Roman" w:eastAsia="Times New Roman"/>
        </w:rPr>
        <w:t xml:space="preserve"> </w:t>
      </w:r>
      <w:r>
        <w:rPr/>
        <w:t>Zamawiającego</w:t>
      </w:r>
      <w:r>
        <w:rPr>
          <w:rFonts w:cs="Times New Roman" w:eastAsia="Times New Roman"/>
        </w:rPr>
        <w:t>.</w:t>
      </w:r>
    </w:p>
    <w:p>
      <w:pPr>
        <w:pStyle w:val="style28"/>
        <w:spacing w:line="276" w:lineRule="auto"/>
        <w:jc w:val="both"/>
      </w:pPr>
      <w:r>
        <w:rPr/>
      </w:r>
    </w:p>
    <w:p>
      <w:pPr>
        <w:pStyle w:val="style0"/>
        <w:spacing w:after="0" w:before="0"/>
        <w:jc w:val="both"/>
      </w:pPr>
      <w:r>
        <w:rPr/>
        <w:t>C</w:t>
      </w:r>
      <w:r>
        <w:rPr>
          <w:rFonts w:cs="Calibri"/>
        </w:rPr>
        <w:t>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/>
        <w:jc w:val="both"/>
      </w:pPr>
      <w:r>
        <w:rPr>
          <w:rFonts w:ascii="Times New Roman" w:eastAsia="Arial Unicode MS" w:hAnsi="Times New Roman"/>
          <w:sz w:val="24"/>
          <w:szCs w:val="24"/>
          <w:lang w:bidi="hi-IN" w:eastAsia="pl-PL"/>
        </w:rPr>
      </w:r>
    </w:p>
    <w:p>
      <w:pPr>
        <w:pStyle w:val="style0"/>
        <w:spacing w:after="0" w:before="0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r>
    </w:p>
    <w:p>
      <w:pPr>
        <w:pStyle w:val="style0"/>
        <w:spacing w:after="0" w:before="0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r>
    </w:p>
    <w:p>
      <w:pPr>
        <w:pStyle w:val="style0"/>
        <w:spacing w:after="0" w:before="0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r>
    </w:p>
    <w:p>
      <w:pPr>
        <w:pStyle w:val="style0"/>
        <w:spacing w:after="0" w:before="0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 dotyczące wyboru 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/>
        <w:jc w:val="both"/>
      </w:pPr>
      <w:r>
        <w:rPr>
          <w:rFonts w:ascii="Times New Roman" w:hAnsi="Times New Roman"/>
          <w:sz w:val="24"/>
          <w:szCs w:val="24"/>
          <w:lang w:eastAsia="pl-PL"/>
        </w:rPr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/>
          <w:sz w:val="24"/>
          <w:szCs w:val="24"/>
          <w:u w:val="single"/>
        </w:rPr>
        <w:t>Zamawiający zastrzega sobie prawo do zmiany liczby uczestników warsztatów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tabs>
          <w:tab w:leader="none" w:pos="1170" w:val="left"/>
        </w:tabs>
      </w:pPr>
      <w:r>
        <w:rPr>
          <w:rFonts w:ascii="Times New Roman" w:hAnsi="Times New Roman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Oświadczamy, że zapoznaliśmy się z warunkami Zapytania Ofertowego (Warsztaty motywacyjne wraz z poprawą wizerunku)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godzinę warsztatów ………………….zł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uczestnika warsztatów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>
      <w:pPr>
        <w:pStyle w:val="style0"/>
        <w:tabs>
          <w:tab w:leader="none" w:pos="1170" w:val="left"/>
        </w:tabs>
        <w:spacing w:after="200" w:before="0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1"/>
      <w:keepNext/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auto"/>
      <w:sz w:val="22"/>
      <w:szCs w:val="22"/>
      <w:lang w:bidi="ar-SA" w:eastAsia="zh-CN" w:val="pl-PL"/>
    </w:rPr>
  </w:style>
  <w:style w:styleId="style15" w:type="character">
    <w:name w:val="Default Paragraph Font"/>
    <w:next w:val="style15"/>
    <w:rPr/>
  </w:style>
  <w:style w:styleId="style16" w:type="character">
    <w:name w:val="Domyślna czcionka akapitu1"/>
    <w:next w:val="style16"/>
    <w:rPr/>
  </w:style>
  <w:style w:styleId="style17" w:type="character">
    <w:name w:val="Tekst dymka Znak"/>
    <w:basedOn w:val="style16"/>
    <w:next w:val="style17"/>
    <w:rPr>
      <w:rFonts w:ascii="Tahoma" w:cs="Tahoma" w:hAnsi="Tahoma"/>
      <w:sz w:val="16"/>
      <w:szCs w:val="16"/>
    </w:rPr>
  </w:style>
  <w:style w:styleId="style18" w:type="character">
    <w:name w:val="Łącze internetowe"/>
    <w:basedOn w:val="style16"/>
    <w:next w:val="style18"/>
    <w:rPr>
      <w:color w:val="0000FF"/>
      <w:u w:val="single"/>
      <w:lang w:bidi="pl-PL" w:eastAsia="pl-PL" w:val="pl-PL"/>
    </w:rPr>
  </w:style>
  <w:style w:styleId="style19" w:type="character">
    <w:name w:val="Nagłówek Znak"/>
    <w:basedOn w:val="style16"/>
    <w:next w:val="style19"/>
    <w:rPr>
      <w:sz w:val="22"/>
      <w:szCs w:val="22"/>
    </w:rPr>
  </w:style>
  <w:style w:styleId="style20" w:type="character">
    <w:name w:val="Stopka Znak"/>
    <w:basedOn w:val="style16"/>
    <w:next w:val="style20"/>
    <w:rPr>
      <w:sz w:val="22"/>
      <w:szCs w:val="22"/>
    </w:rPr>
  </w:style>
  <w:style w:styleId="style21" w:type="paragraph">
    <w:name w:val="Nagłówek"/>
    <w:basedOn w:val="style0"/>
    <w:next w:val="style22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22" w:type="paragraph">
    <w:name w:val="Treść tekstu"/>
    <w:basedOn w:val="style0"/>
    <w:next w:val="style22"/>
    <w:pPr>
      <w:spacing w:after="120" w:before="0"/>
    </w:pPr>
    <w:rPr/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Podpis"/>
    <w:basedOn w:val="style0"/>
    <w:next w:val="style24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5" w:type="paragraph">
    <w:name w:val="Indeks"/>
    <w:basedOn w:val="style0"/>
    <w:next w:val="style25"/>
    <w:pPr>
      <w:suppressLineNumbers/>
    </w:pPr>
    <w:rPr>
      <w:rFonts w:cs="Mangal"/>
    </w:rPr>
  </w:style>
  <w:style w:styleId="style26" w:type="paragraph">
    <w:name w:val="caption"/>
    <w:basedOn w:val="style0"/>
    <w:next w:val="style26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7" w:type="paragraph">
    <w:name w:val="Balloon Text"/>
    <w:basedOn w:val="style0"/>
    <w:next w:val="style27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28" w:type="paragraph">
    <w:name w:val="Bez odstępów1"/>
    <w:next w:val="style28"/>
    <w:pPr>
      <w:widowControl/>
      <w:tabs>
        <w:tab w:leader="none" w:pos="708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29" w:type="paragraph">
    <w:name w:val="Stopka"/>
    <w:basedOn w:val="style0"/>
    <w:next w:val="style29"/>
    <w:pPr>
      <w:suppressLineNumbers/>
      <w:tabs>
        <w:tab w:leader="none" w:pos="4536" w:val="center"/>
        <w:tab w:leader="none" w:pos="9072" w:val="right"/>
      </w:tabs>
    </w:pPr>
    <w:rPr/>
  </w:style>
  <w:style w:styleId="style30" w:type="paragraph">
    <w:name w:val="No Spacing"/>
    <w:next w:val="style30"/>
    <w:pPr>
      <w:widowControl/>
      <w:tabs>
        <w:tab w:leader="none" w:pos="708" w:val="left"/>
      </w:tabs>
      <w:suppressAutoHyphens w:val="true"/>
    </w:pPr>
    <w:rPr>
      <w:rFonts w:ascii="Calibri" w:cs="Times New Roman" w:eastAsia="Calibri" w:hAnsi="Calibri"/>
      <w:color w:val="auto"/>
      <w:sz w:val="22"/>
      <w:szCs w:val="22"/>
      <w:lang w:bidi="ar-SA" w:eastAsia="zh-CN" w:val="pl-PL"/>
    </w:rPr>
  </w:style>
  <w:style w:styleId="style31" w:type="paragraph">
    <w:name w:val="List Paragraph"/>
    <w:basedOn w:val="style0"/>
    <w:next w:val="style31"/>
    <w:pPr>
      <w:suppressAutoHyphens w:val="false"/>
      <w:ind w:hanging="0" w:left="720" w:right="0"/>
    </w:pPr>
    <w:rPr>
      <w:lang w:eastAsia="en-US"/>
    </w:rPr>
  </w:style>
  <w:style w:styleId="style32" w:type="paragraph">
    <w:name w:val="Nagłówek"/>
    <w:basedOn w:val="style0"/>
    <w:next w:val="style32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LibreOffice/3.5$Windows_x86 LibreOffice_project/7e68ba2-a744ebf-1f241b7-c506db1-7d53735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2013-10-22T07:18:00.00Z</dcterms:created>
  <dc:creator>Marta Tunajek</dc:creator>
  <cp:lastModifiedBy>POKL</cp:lastModifiedBy>
  <cp:lastPrinted>2013-07-03T08:25:00.00Z</cp:lastPrinted>
  <dcterms:modified xsi:type="dcterms:W3CDTF">2013-10-22T07:26:00.00Z</dcterms:modified>
  <cp:revision>4</cp:revision>
</cp:coreProperties>
</file>