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79D" w:rsidRDefault="00EF279D" w:rsidP="00EF279D">
      <w:pPr>
        <w:pStyle w:val="Standard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Załącznik nr 3 do Zaproszenia do składania ofert</w:t>
      </w:r>
    </w:p>
    <w:p w:rsidR="00EF279D" w:rsidRDefault="00EF279D" w:rsidP="00EF279D">
      <w:pPr>
        <w:pStyle w:val="Standard"/>
        <w:jc w:val="right"/>
        <w:rPr>
          <w:rFonts w:ascii="Calibri" w:hAnsi="Calibri"/>
          <w:sz w:val="20"/>
          <w:szCs w:val="20"/>
        </w:rPr>
      </w:pPr>
    </w:p>
    <w:p w:rsidR="00EF279D" w:rsidRPr="00EF62AF" w:rsidRDefault="00EF279D" w:rsidP="00EF279D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KLAUZULA INFORMACYJNA</w:t>
      </w:r>
    </w:p>
    <w:p w:rsidR="00EF279D" w:rsidRDefault="00EF279D" w:rsidP="00EF279D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(dla uczestników postępowań o udzielenie zamówienia publicznego prowadzonych na podstawie</w:t>
      </w:r>
    </w:p>
    <w:p w:rsidR="00EF279D" w:rsidRPr="003F0DC0" w:rsidRDefault="00EF279D" w:rsidP="00EF279D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3F0DC0">
        <w:rPr>
          <w:rFonts w:ascii="Calibri" w:hAnsi="Calibri"/>
          <w:b/>
          <w:sz w:val="22"/>
          <w:szCs w:val="22"/>
        </w:rPr>
        <w:t xml:space="preserve"> </w:t>
      </w:r>
      <w:proofErr w:type="gramStart"/>
      <w:r w:rsidRPr="003F0DC0">
        <w:rPr>
          <w:rFonts w:ascii="Calibri" w:hAnsi="Calibri"/>
          <w:b/>
          <w:sz w:val="22"/>
          <w:szCs w:val="22"/>
        </w:rPr>
        <w:t>art</w:t>
      </w:r>
      <w:proofErr w:type="gramEnd"/>
      <w:r w:rsidRPr="003F0DC0">
        <w:rPr>
          <w:rFonts w:ascii="Calibri" w:hAnsi="Calibri"/>
          <w:b/>
          <w:sz w:val="22"/>
          <w:szCs w:val="22"/>
        </w:rPr>
        <w:t>. 2 ust. 1 pkt 1 ustawy Prawo zamówień publicznych z dnia 11 września 2019 roku)</w:t>
      </w:r>
    </w:p>
    <w:p w:rsidR="00EF279D" w:rsidRPr="00E720DB" w:rsidRDefault="00EF279D" w:rsidP="00EF279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F279D" w:rsidRPr="00E720DB" w:rsidRDefault="00EF279D" w:rsidP="00EF279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Zgodnie z art. 13 ust. 1 i ust. 2, art. 14 ust. 1 i ust. 2 ogólnego rozporządzenia o ochronie danych osobowych z dnia 27 kwietnia 2016 r. informuję, iż: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E720DB">
        <w:rPr>
          <w:rFonts w:asciiTheme="minorHAnsi" w:hAnsiTheme="minorHAnsi" w:cstheme="minorHAnsi"/>
          <w:b/>
          <w:sz w:val="20"/>
          <w:szCs w:val="20"/>
        </w:rPr>
        <w:t>Powiatowe Centrum Pomocy Rodzinie</w:t>
      </w:r>
      <w:r w:rsidRPr="00E720DB">
        <w:rPr>
          <w:rFonts w:asciiTheme="minorHAnsi" w:hAnsiTheme="minorHAnsi" w:cstheme="minorHAnsi"/>
          <w:b/>
          <w:sz w:val="20"/>
          <w:szCs w:val="20"/>
        </w:rPr>
        <w:br/>
        <w:t>w Kamieniu Pomorskim (PCPR) – Dyrektor Powiatowego Centrum Pomocy Rodzinie w Kamieniu Pomorskim, ul. Wolińska 7B, 72-400 Kamień Pomorski</w:t>
      </w:r>
      <w:r w:rsidRPr="00E720DB">
        <w:rPr>
          <w:rFonts w:asciiTheme="minorHAnsi" w:hAnsiTheme="minorHAnsi" w:cstheme="minorHAnsi"/>
          <w:sz w:val="20"/>
          <w:szCs w:val="20"/>
        </w:rPr>
        <w:t xml:space="preserve"> (tel.: 91 3823386; e-mail: </w:t>
      </w:r>
      <w:hyperlink r:id="rId6" w:history="1">
        <w:r w:rsidRPr="00E720DB">
          <w:rPr>
            <w:rStyle w:val="Hipercze"/>
            <w:rFonts w:asciiTheme="minorHAnsi" w:hAnsiTheme="minorHAnsi" w:cstheme="minorHAnsi"/>
            <w:sz w:val="20"/>
            <w:szCs w:val="20"/>
          </w:rPr>
          <w:t>sekretariat@pcprkamienpomorski.pl</w:t>
        </w:r>
      </w:hyperlink>
      <w:r w:rsidRPr="00E720DB">
        <w:rPr>
          <w:rFonts w:asciiTheme="minorHAnsi" w:hAnsiTheme="minorHAnsi" w:cstheme="minorHAnsi"/>
          <w:sz w:val="20"/>
          <w:szCs w:val="20"/>
        </w:rPr>
        <w:t>).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przetwarzane będą w celu związanym z postępowaniem </w:t>
      </w:r>
      <w:r>
        <w:rPr>
          <w:rFonts w:asciiTheme="minorHAnsi" w:hAnsiTheme="minorHAnsi" w:cstheme="minorHAnsi"/>
          <w:sz w:val="20"/>
          <w:szCs w:val="20"/>
        </w:rPr>
        <w:t xml:space="preserve">w procedurze </w:t>
      </w:r>
      <w:r w:rsidRPr="00E720DB">
        <w:rPr>
          <w:rFonts w:asciiTheme="minorHAnsi" w:hAnsiTheme="minorHAnsi" w:cstheme="minorHAnsi"/>
          <w:sz w:val="20"/>
          <w:szCs w:val="20"/>
        </w:rPr>
        <w:t xml:space="preserve">o udzielenie zamówienia publicznego </w:t>
      </w:r>
      <w:r>
        <w:rPr>
          <w:rFonts w:asciiTheme="minorHAnsi" w:hAnsiTheme="minorHAnsi" w:cstheme="minorHAnsi"/>
          <w:sz w:val="20"/>
          <w:szCs w:val="20"/>
        </w:rPr>
        <w:t xml:space="preserve">o wartości nieprzekraczającej kwoty 130.000 </w:t>
      </w:r>
      <w:proofErr w:type="gramStart"/>
      <w:r>
        <w:rPr>
          <w:rFonts w:asciiTheme="minorHAnsi" w:hAnsiTheme="minorHAnsi" w:cstheme="minorHAnsi"/>
          <w:sz w:val="20"/>
          <w:szCs w:val="20"/>
        </w:rPr>
        <w:t>złotych</w:t>
      </w:r>
      <w:proofErr w:type="gramEnd"/>
      <w:r>
        <w:rPr>
          <w:rFonts w:asciiTheme="minorHAnsi" w:hAnsiTheme="minorHAnsi" w:cstheme="minorHAnsi"/>
          <w:sz w:val="20"/>
          <w:szCs w:val="20"/>
        </w:rPr>
        <w:t>, przeprowadzony bez stosowania przepisów ustawy z dnia 11 września 2019 roku – Prawo zamówień publicznych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Dz. U. </w:t>
      </w:r>
      <w:proofErr w:type="gramStart"/>
      <w:r>
        <w:rPr>
          <w:rFonts w:asciiTheme="minorHAnsi" w:hAnsiTheme="minorHAnsi" w:cstheme="minorHAnsi"/>
          <w:sz w:val="20"/>
          <w:szCs w:val="20"/>
        </w:rPr>
        <w:t>z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2021 r. poz. 1129 ze zm.) </w:t>
      </w:r>
      <w:r w:rsidRPr="00E720DB">
        <w:rPr>
          <w:rFonts w:asciiTheme="minorHAnsi" w:hAnsiTheme="minorHAnsi" w:cstheme="minorHAnsi"/>
          <w:sz w:val="20"/>
          <w:szCs w:val="20"/>
        </w:rPr>
        <w:t>oraz art. 66 do 72 Ko</w:t>
      </w:r>
      <w:r>
        <w:rPr>
          <w:rFonts w:asciiTheme="minorHAnsi" w:hAnsiTheme="minorHAnsi" w:cstheme="minorHAnsi"/>
          <w:sz w:val="20"/>
          <w:szCs w:val="20"/>
        </w:rPr>
        <w:t>deksu cywilnego lub/oraz w celu „</w:t>
      </w:r>
      <w:r>
        <w:rPr>
          <w:rFonts w:asciiTheme="minorHAnsi" w:hAnsiTheme="minorHAnsi" w:cstheme="minorHAnsi"/>
          <w:b/>
          <w:sz w:val="20"/>
          <w:szCs w:val="20"/>
        </w:rPr>
        <w:t>dostawy materiałów biurowych</w:t>
      </w:r>
      <w:r>
        <w:rPr>
          <w:rFonts w:asciiTheme="minorHAnsi" w:hAnsiTheme="minorHAnsi" w:cstheme="minorHAnsi"/>
          <w:b/>
          <w:sz w:val="20"/>
          <w:szCs w:val="20"/>
        </w:rPr>
        <w:t xml:space="preserve"> i</w:t>
      </w:r>
      <w:r>
        <w:rPr>
          <w:rFonts w:asciiTheme="minorHAnsi" w:hAnsiTheme="minorHAnsi" w:cstheme="minorHAnsi"/>
          <w:b/>
          <w:sz w:val="20"/>
          <w:szCs w:val="20"/>
        </w:rPr>
        <w:t xml:space="preserve"> środków czystości </w:t>
      </w:r>
      <w:bookmarkStart w:id="0" w:name="_GoBack"/>
      <w:bookmarkEnd w:id="0"/>
      <w:r>
        <w:rPr>
          <w:rFonts w:asciiTheme="minorHAnsi" w:hAnsiTheme="minorHAnsi" w:cstheme="minorHAnsi"/>
          <w:b/>
          <w:sz w:val="20"/>
          <w:szCs w:val="20"/>
        </w:rPr>
        <w:t xml:space="preserve">do Powiatowego Centrum Pomocy Rodzinie w Kamieniu Pomorskim” </w:t>
      </w:r>
      <w:r w:rsidRPr="00E720DB">
        <w:rPr>
          <w:rFonts w:asciiTheme="minorHAnsi" w:hAnsiTheme="minorHAnsi" w:cstheme="minorHAnsi"/>
          <w:sz w:val="20"/>
          <w:szCs w:val="20"/>
        </w:rPr>
        <w:t xml:space="preserve">na podstawie art. 6 ust. 1 pkt. b) i c) Rozporządzenia Parlamentu Europejskiego i Rady (UE) 2016/679 z dnia 27 kwietnia 2016 r. w sprawie ochrony osób fizycznych w związku z przetwarzaniem danych osobowych i w sprawie swobodnego przepływu takich danych oraz uchylenia dyrektywy 95/46/WE – ogólne rozporządzanie o ochronie danych osobowych (art. 6 ust. 1 pkt. b – „przetwarzanie jest niezbędne do wykonania umowy, której stroną jest osoba, której dane dotyczą, lub do podjęcia działań na żądanie osoby, </w:t>
      </w:r>
      <w:proofErr w:type="gramStart"/>
      <w:r w:rsidRPr="00E720DB">
        <w:rPr>
          <w:rFonts w:asciiTheme="minorHAnsi" w:hAnsiTheme="minorHAnsi" w:cstheme="minorHAnsi"/>
          <w:sz w:val="20"/>
          <w:szCs w:val="20"/>
        </w:rPr>
        <w:t>której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 xml:space="preserve"> dane dotyczą, przed zawarciem umowy”; art. 6 ust. 1 pkt. c – „przetwarzanie jest niezbędne do wypełnienia obowiązku prawnego ciążącego na administratorze”).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Odbiorcą Pani/Pana danych osobowych będą inni uczestnicy postępowania o udzielenie zamówienia publicznego oraz mogą być inne podmioty upoważnione do ich przetwarzania na podstawie ustawy w szczególności: komornicy, sądy, policja, prokuratura.   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</w:t>
      </w:r>
      <w:r w:rsidRPr="00E720DB">
        <w:rPr>
          <w:rFonts w:asciiTheme="minorHAnsi" w:hAnsiTheme="minorHAnsi" w:cstheme="minorHAnsi"/>
          <w:b/>
          <w:sz w:val="20"/>
          <w:szCs w:val="20"/>
        </w:rPr>
        <w:t>nie będą</w:t>
      </w:r>
      <w:r w:rsidRPr="00E720DB">
        <w:rPr>
          <w:rFonts w:asciiTheme="minorHAnsi" w:hAnsiTheme="minorHAnsi" w:cstheme="minorHAnsi"/>
          <w:sz w:val="20"/>
          <w:szCs w:val="20"/>
        </w:rPr>
        <w:t xml:space="preserve"> przekazywane do państwa trzeciego/organizacji międzynarodowej.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przetwarzania, jednak nie krócej niż przez czas określony przepisami prawa, w tym dla celów archiwalnych przez okres podyktowany ustawą z dnia 14 lipca 1983 r. o narodowym zasobie archiwalnym i archiwum oraz w oparciu i Jednolity Rzeczowy Wykaz Akt obowiązujący w PCPR.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zastrzeżeniem pkt. 8 i 9 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Z prawa do bycia zapomnianym nie można skorzystać: </w:t>
      </w:r>
    </w:p>
    <w:p w:rsidR="00EF279D" w:rsidRPr="00E720DB" w:rsidRDefault="00EF279D" w:rsidP="00EF279D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wywiązania się z prawnego obowiązku wymagającego przetwarzania na mocy prawa Unii lub prawa państwa członkowskiego, któremu podlega administrator danych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lub do wykonania zadania realizowanego w interesie publicznych lub w ramach sprawowania władzy publicznej powierzonej administratorowi danych.</w:t>
      </w:r>
    </w:p>
    <w:p w:rsidR="00EF279D" w:rsidRPr="00E720DB" w:rsidRDefault="00EF279D" w:rsidP="00EF279D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celów archiwalnych w interesie publicznym, do celów badań naukowych lub historycznych lub do celów statystycznych na podstawie prawa Unii lub prawa państwa członkowskiego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jak również, jeżeli będzie to niezbędne do ustalenia, dochodzenia lub obrony roszczeń.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Z prawa do przenoszenia danych nie można skorzystać do przetwarzania danych, które jest niezbędne do wykonywania zadania realizowanego w interesie publicznym lub w ramach sprawowania władzy publicznej powierzonej administratorowi.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Skorzystanie przez Panią/Pana z uprawnienia do sprostowania lub uzupełnienia danych osobowych, o których mowa w art. 16 rozporządzenia 2016/679, nie może skutkować zmianą wyniku postępowania ani zmianą postanowień umowy w zakresie niezgodnym z przepisami obowiązującymi w tym zakresie. 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Ma Pani/Pan prawo wniesienia skargi do Prezesa Urzędu Ochrony Danych Osobowych, gdy uzna Pani/Pan, iż przetwarzanie danych osobowych Pani/Pana dotyczących narusza przepisy ogólne </w:t>
      </w:r>
      <w:r w:rsidRPr="00E720DB">
        <w:rPr>
          <w:rFonts w:asciiTheme="minorHAnsi" w:hAnsiTheme="minorHAnsi" w:cstheme="minorHAnsi"/>
          <w:sz w:val="20"/>
          <w:szCs w:val="20"/>
        </w:rPr>
        <w:lastRenderedPageBreak/>
        <w:t>rozporządzenia o ochronie danych osobowych z dnia 27 kwietnia 2016 r. Dane adresowe:</w:t>
      </w:r>
    </w:p>
    <w:p w:rsidR="00EF279D" w:rsidRPr="00E720DB" w:rsidRDefault="00EF279D" w:rsidP="00EF279D">
      <w:pPr>
        <w:pStyle w:val="Standard"/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720DB">
        <w:rPr>
          <w:rFonts w:asciiTheme="minorHAnsi" w:hAnsiTheme="minorHAnsi" w:cstheme="minorHAnsi"/>
          <w:b/>
          <w:sz w:val="20"/>
          <w:szCs w:val="20"/>
        </w:rPr>
        <w:t xml:space="preserve">Urząd Ochrony Danych Osobowych </w:t>
      </w:r>
    </w:p>
    <w:p w:rsidR="00EF279D" w:rsidRPr="00E720DB" w:rsidRDefault="00EF279D" w:rsidP="00EF279D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E720DB">
        <w:rPr>
          <w:rFonts w:asciiTheme="minorHAnsi" w:hAnsiTheme="minorHAnsi" w:cstheme="minorHAnsi"/>
          <w:sz w:val="20"/>
          <w:szCs w:val="20"/>
        </w:rPr>
        <w:t>ul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>. Stawki 2</w:t>
      </w:r>
    </w:p>
    <w:p w:rsidR="00EF279D" w:rsidRPr="00E720DB" w:rsidRDefault="00EF279D" w:rsidP="00EF279D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00-193 Warszawa</w:t>
      </w:r>
    </w:p>
    <w:p w:rsidR="00EF279D" w:rsidRPr="00E720DB" w:rsidRDefault="00EF279D" w:rsidP="00EF279D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Fax.: 22 531 03 01</w:t>
      </w:r>
    </w:p>
    <w:p w:rsidR="00EF279D" w:rsidRPr="00E720DB" w:rsidRDefault="00EF279D" w:rsidP="00EF279D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Podanie przez Panią/Pana danych osobowych jest niezbędne do wykonania/zawarcia umowy oraz podjęcia działań na żądanie Pani/Pana, przed zawarciem umowy lub (i) podanie przez Panią/Pana danych osobowych jest wymogiem ustawowym. Jest Pani/Pan zobowiązana do ich podania. Konsekwencją niepodania danych osobowych będzie brak możliwości podjęcia na Pani/Pana żądanie działań, przed zawarciem umowy lub brak możliwości zawarcia/wykonania umowy lub (i) brak możliwości uczestnictwa w postępowaniu o udzielenie zamówienia publicznego.      </w:t>
      </w:r>
    </w:p>
    <w:p w:rsidR="00EF279D" w:rsidRDefault="00EF279D" w:rsidP="00EF279D"/>
    <w:p w:rsidR="002B34F9" w:rsidRDefault="002B34F9"/>
    <w:sectPr w:rsidR="002B3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79D"/>
    <w:rsid w:val="002B34F9"/>
    <w:rsid w:val="00EF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2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279D"/>
    <w:rPr>
      <w:color w:val="0000FF" w:themeColor="hyperlink"/>
      <w:u w:val="single"/>
    </w:rPr>
  </w:style>
  <w:style w:type="paragraph" w:customStyle="1" w:styleId="Standard">
    <w:name w:val="Standard"/>
    <w:rsid w:val="00EF279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2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279D"/>
    <w:rPr>
      <w:color w:val="0000FF" w:themeColor="hyperlink"/>
      <w:u w:val="single"/>
    </w:rPr>
  </w:style>
  <w:style w:type="paragraph" w:customStyle="1" w:styleId="Standard">
    <w:name w:val="Standard"/>
    <w:rsid w:val="00EF279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kamienpom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4434</Characters>
  <Application>Microsoft Office Word</Application>
  <DocSecurity>0</DocSecurity>
  <Lines>36</Lines>
  <Paragraphs>10</Paragraphs>
  <ScaleCrop>false</ScaleCrop>
  <Company>PCPR Kamień Pomorski</Company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</cp:revision>
  <dcterms:created xsi:type="dcterms:W3CDTF">2024-06-18T06:29:00Z</dcterms:created>
  <dcterms:modified xsi:type="dcterms:W3CDTF">2024-06-18T06:30:00Z</dcterms:modified>
</cp:coreProperties>
</file>